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13</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1" w:name="_GoBack"/>
      <w:r>
        <w:rPr>
          <w:rFonts w:hint="eastAsia" w:ascii="Arial" w:hAnsi="Arial" w:cs="Arial"/>
          <w:b/>
          <w:sz w:val="24"/>
          <w:szCs w:val="24"/>
        </w:rPr>
        <w:t>R4-2</w:t>
      </w:r>
      <w:r>
        <w:rPr>
          <w:rFonts w:hint="eastAsia" w:ascii="Arial" w:hAnsi="Arial" w:cs="Arial"/>
          <w:b/>
          <w:sz w:val="24"/>
          <w:szCs w:val="24"/>
          <w:lang w:val="en-US" w:eastAsia="zh-CN"/>
        </w:rPr>
        <w:t>418504</w:t>
      </w:r>
      <w:bookmarkEnd w:id="1"/>
      <w:r>
        <w:rPr>
          <w:rFonts w:hint="eastAsia" w:ascii="Arial" w:hAnsi="Arial" w:cs="Arial"/>
          <w:b/>
          <w:sz w:val="24"/>
          <w:szCs w:val="24"/>
        </w:rPr>
        <w:t xml:space="preserve">                         </w:t>
      </w:r>
    </w:p>
    <w:p>
      <w:pPr>
        <w:tabs>
          <w:tab w:val="left" w:pos="1985"/>
        </w:tabs>
        <w:spacing w:before="157" w:beforeLines="50" w:after="0" w:afterLines="0"/>
        <w:ind w:left="1979" w:hanging="1979"/>
        <w:outlineLvl w:val="9"/>
        <w:rPr>
          <w:rFonts w:ascii="Arial" w:hAnsi="Arial" w:eastAsia="MS Mincho" w:cs="Arial"/>
          <w:b/>
          <w:sz w:val="24"/>
          <w:szCs w:val="24"/>
          <w:highlight w:val="none"/>
          <w:lang w:eastAsia="en-US"/>
        </w:rPr>
      </w:pPr>
      <w:r>
        <w:rPr>
          <w:rFonts w:ascii="Arial" w:hAnsi="Arial" w:eastAsia="MS Mincho" w:cs="Arial"/>
          <w:b/>
          <w:sz w:val="24"/>
          <w:szCs w:val="24"/>
          <w:highlight w:val="none"/>
          <w:lang w:eastAsia="en-US"/>
        </w:rPr>
        <w:t>Orlando, US, 18th – 22nd November, 2024</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7.24.2.1</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r>
        <w:rPr>
          <w:rFonts w:hint="eastAsia" w:ascii="Arial" w:hAnsi="Arial" w:eastAsia="宋体" w:cs="Arial"/>
          <w:b/>
          <w:sz w:val="24"/>
          <w:szCs w:val="24"/>
          <w:lang w:val="en-US" w:eastAsia="zh-CN"/>
        </w:rPr>
        <w:t>Discussion on</w:t>
      </w:r>
      <w:r>
        <w:rPr>
          <w:rFonts w:hint="eastAsia" w:ascii="Arial" w:hAnsi="Arial" w:cs="Arial"/>
          <w:b/>
          <w:sz w:val="24"/>
          <w:szCs w:val="24"/>
          <w:lang w:val="en-US" w:eastAsia="zh-CN"/>
        </w:rPr>
        <w:t xml:space="preserve"> Event triggered L1 measurement reporting</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5"/>
        <w:tabs>
          <w:tab w:val="left" w:pos="567"/>
          <w:tab w:val="clear" w:pos="1985"/>
        </w:tabs>
        <w:adjustRightInd w:val="0"/>
        <w:spacing w:before="0" w:beforeLines="0" w:after="0" w:afterLines="0"/>
        <w:ind w:left="510" w:hanging="510"/>
      </w:pPr>
      <w:r>
        <w:t>Introduction</w:t>
      </w:r>
    </w:p>
    <w:p>
      <w:pPr>
        <w:spacing w:before="0" w:beforeLines="0" w:afterLines="0"/>
        <w:rPr>
          <w:rFonts w:hint="eastAsia"/>
          <w:lang w:val="en-US" w:eastAsia="zh-CN"/>
        </w:rPr>
      </w:pPr>
      <w:r>
        <w:rPr>
          <w:rFonts w:hint="eastAsia"/>
          <w:lang w:val="en-US" w:eastAsia="zh-CN"/>
        </w:rPr>
        <w:t>In Rel-18, LTM was introduced to reduce handover delay and interruption time compared to layer3 based mobility. As mentioned in WID [1], LTM as introduced in Rel-18 has a number of limitations compared to L3 mobility. In Rel-19, these limitations should be removed as much as possible.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4" w:hRule="atLeast"/>
        </w:trPr>
        <w:tc>
          <w:tcPr>
            <w:tcW w:w="9629" w:type="dxa"/>
          </w:tcPr>
          <w:p>
            <w:pPr>
              <w:rPr>
                <w:highlight w:val="cyan"/>
              </w:rPr>
            </w:pPr>
          </w:p>
          <w:p>
            <w:pPr>
              <w:numPr>
                <w:ilvl w:val="0"/>
                <w:numId w:val="4"/>
              </w:numPr>
              <w:spacing w:after="0"/>
              <w:rPr>
                <w:bCs/>
              </w:rPr>
            </w:pPr>
            <w:r>
              <w:rPr>
                <w:bCs/>
              </w:rPr>
              <w:t>Measurements related enhancements for purpose of supporting LTM: [RAN2, RAN1]</w:t>
            </w:r>
          </w:p>
          <w:p>
            <w:pPr>
              <w:numPr>
                <w:ilvl w:val="1"/>
                <w:numId w:val="4"/>
              </w:numPr>
              <w:spacing w:after="0"/>
              <w:rPr>
                <w:bCs/>
              </w:rPr>
            </w:pPr>
            <w:r>
              <w:rPr>
                <w:bCs/>
              </w:rPr>
              <w:t>Measurement related enhancements are applicable to Intra-CU MCG/SCG LTM and Inter-CU MCG/SCG LTM</w:t>
            </w:r>
          </w:p>
          <w:p>
            <w:pPr>
              <w:numPr>
                <w:ilvl w:val="1"/>
                <w:numId w:val="4"/>
              </w:numPr>
              <w:spacing w:after="0"/>
              <w:rPr>
                <w:bCs/>
              </w:rPr>
            </w:pPr>
            <w:r>
              <w:rPr>
                <w:bCs/>
              </w:rPr>
              <w:t>Specify necessary components to support event triggered L1 measurement reporting [RAN2, RAN1]</w:t>
            </w:r>
          </w:p>
          <w:p/>
          <w:p>
            <w:pPr>
              <w:numPr>
                <w:ilvl w:val="1"/>
                <w:numId w:val="4"/>
              </w:numPr>
              <w:spacing w:after="0"/>
              <w:rPr>
                <w:bCs/>
              </w:rPr>
            </w:pPr>
            <w:r>
              <w:rPr>
                <w:bCs/>
              </w:rPr>
              <w:t>Specify support for CSI-RS measurements for LTM procedures and enable CSI-RS based beam management [RAN1]</w:t>
            </w:r>
          </w:p>
          <w:p>
            <w:pPr>
              <w:numPr>
                <w:ilvl w:val="1"/>
                <w:numId w:val="4"/>
              </w:numPr>
              <w:spacing w:after="0"/>
              <w:rPr>
                <w:bCs/>
              </w:rPr>
            </w:pPr>
            <w:r>
              <w:rPr>
                <w:bCs/>
              </w:rPr>
              <w:t>Specify CSI acquisition on candidate cell(s) based on CSI-RS before or during LTM cell switch [RAN1]</w:t>
            </w:r>
          </w:p>
          <w:p>
            <w:pPr>
              <w:pStyle w:val="41"/>
              <w:ind w:left="360" w:firstLine="360"/>
            </w:pPr>
          </w:p>
          <w:p>
            <w:pPr>
              <w:pStyle w:val="41"/>
              <w:ind w:left="360" w:firstLine="360"/>
            </w:pPr>
            <w:r>
              <w:t xml:space="preserve">NOTE: </w:t>
            </w:r>
            <w:r>
              <w:tab/>
            </w:r>
            <w:r>
              <w:t>RAN1 WG to decide on whether to support CSI report before or during the LTM cell switch, as part of the CSI acquisition procedure.</w:t>
            </w:r>
          </w:p>
          <w:p>
            <w:pPr>
              <w:numPr>
                <w:ilvl w:val="0"/>
                <w:numId w:val="4"/>
              </w:numPr>
              <w:spacing w:after="0"/>
              <w:rPr>
                <w:bCs/>
              </w:rPr>
            </w:pPr>
            <w:r>
              <w:rPr>
                <w:bCs/>
              </w:rPr>
              <w:t>Specify RRM requirements related to the above objectives as necessary [RAN4]</w:t>
            </w:r>
          </w:p>
          <w:p>
            <w:pPr>
              <w:pStyle w:val="93"/>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spacing w:before="0" w:beforeLines="0" w:afterLines="0"/>
        <w:rPr>
          <w:rFonts w:hint="default"/>
          <w:lang w:val="en-US" w:eastAsia="zh-CN"/>
        </w:rPr>
      </w:pPr>
      <w:r>
        <w:rPr>
          <w:rFonts w:hint="eastAsia"/>
          <w:lang w:val="en-US" w:eastAsia="zh-CN"/>
        </w:rPr>
        <w:t xml:space="preserve">In this contribution, we will propose our views on </w:t>
      </w:r>
      <w:r>
        <w:rPr>
          <w:bCs/>
        </w:rPr>
        <w:t>RRM requirement for</w:t>
      </w:r>
      <w:r>
        <w:rPr>
          <w:rFonts w:hint="eastAsia"/>
          <w:bCs/>
          <w:lang w:val="en-US" w:eastAsia="zh-CN"/>
        </w:rPr>
        <w:t xml:space="preserve"> event triggered L1 reporting.</w:t>
      </w:r>
    </w:p>
    <w:p>
      <w:pPr>
        <w:pStyle w:val="55"/>
        <w:tabs>
          <w:tab w:val="left" w:pos="567"/>
          <w:tab w:val="clear" w:pos="1985"/>
        </w:tabs>
        <w:adjustRightInd w:val="0"/>
        <w:spacing w:before="0" w:beforeLines="0" w:after="0" w:afterLines="0"/>
        <w:ind w:left="510" w:hanging="510"/>
        <w:rPr>
          <w:rFonts w:hint="eastAsia"/>
          <w:lang w:val="en-US" w:eastAsia="zh-CN"/>
        </w:rPr>
      </w:pPr>
      <w:r>
        <w:rPr>
          <w:rFonts w:hint="eastAsia"/>
        </w:rPr>
        <w:t>Discussion</w:t>
      </w:r>
    </w:p>
    <w:p>
      <w:pPr>
        <w:spacing w:before="0" w:beforeLines="0" w:afterLines="0"/>
        <w:rPr>
          <w:rFonts w:hint="eastAsia"/>
          <w:lang w:val="en-US" w:eastAsia="zh-CN"/>
        </w:rPr>
      </w:pPr>
      <w:r>
        <w:rPr>
          <w:rFonts w:hint="eastAsia"/>
          <w:lang w:val="en-US" w:eastAsia="zh-CN"/>
        </w:rPr>
        <w:t xml:space="preserve">According to the WID, RAN4 should discuss the impact on RRM requirements </w:t>
      </w:r>
      <w:r>
        <w:rPr>
          <w:rFonts w:ascii="Times" w:hAnsi="Times" w:eastAsia="Batang" w:cs="Times"/>
          <w:color w:val="000000"/>
          <w:sz w:val="22"/>
          <w:szCs w:val="28"/>
        </w:rPr>
        <w:t>depends on the RAN</w:t>
      </w:r>
      <w:r>
        <w:rPr>
          <w:rFonts w:hint="eastAsia" w:ascii="Times" w:hAnsi="Times" w:eastAsia="宋体" w:cs="Times"/>
          <w:color w:val="000000"/>
          <w:sz w:val="22"/>
          <w:szCs w:val="28"/>
          <w:lang w:val="en-US" w:eastAsia="zh-CN"/>
        </w:rPr>
        <w:t>1/2</w:t>
      </w:r>
      <w:r>
        <w:rPr>
          <w:rFonts w:ascii="Times" w:hAnsi="Times" w:eastAsia="Batang" w:cs="Times"/>
          <w:color w:val="000000"/>
          <w:sz w:val="22"/>
          <w:szCs w:val="28"/>
        </w:rPr>
        <w:t xml:space="preserve"> specification introduced for </w:t>
      </w:r>
      <w:r>
        <w:rPr>
          <w:lang w:val="en-US"/>
        </w:rPr>
        <w:t>Event triggered L1 measurement reporting</w:t>
      </w:r>
      <w:r>
        <w:rPr>
          <w:rFonts w:hint="eastAsia"/>
          <w:lang w:val="en-US" w:eastAsia="zh-CN"/>
        </w:rPr>
        <w:t xml:space="preserve">. </w:t>
      </w:r>
    </w:p>
    <w:p>
      <w:pPr>
        <w:spacing w:before="157" w:beforeLines="50"/>
        <w:rPr>
          <w:rFonts w:eastAsiaTheme="minorEastAsia"/>
          <w:sz w:val="21"/>
          <w:szCs w:val="21"/>
          <w:lang w:eastAsia="zh-CN"/>
        </w:rPr>
      </w:pPr>
      <w:r>
        <w:rPr>
          <w:rFonts w:hint="eastAsia" w:eastAsiaTheme="minorEastAsia"/>
          <w:sz w:val="21"/>
          <w:szCs w:val="21"/>
          <w:lang w:eastAsia="zh-CN"/>
        </w:rPr>
        <w:t>T</w:t>
      </w:r>
      <w:r>
        <w:rPr>
          <w:rFonts w:eastAsiaTheme="minorEastAsia"/>
          <w:sz w:val="21"/>
          <w:szCs w:val="21"/>
          <w:lang w:eastAsia="zh-CN"/>
        </w:rPr>
        <w:t>h</w:t>
      </w:r>
      <w:r>
        <w:rPr>
          <w:rFonts w:hint="eastAsia" w:eastAsiaTheme="minorEastAsia"/>
          <w:sz w:val="21"/>
          <w:szCs w:val="21"/>
          <w:lang w:eastAsia="zh-CN"/>
        </w:rPr>
        <w:t>e</w:t>
      </w:r>
      <w:r>
        <w:rPr>
          <w:rFonts w:eastAsiaTheme="minorEastAsia"/>
          <w:sz w:val="21"/>
          <w:szCs w:val="21"/>
          <w:lang w:eastAsia="zh-CN"/>
        </w:rPr>
        <w:t xml:space="preserve"> RRM impact due to event triggered L1 measurement reporting could include the followings:</w:t>
      </w:r>
    </w:p>
    <w:p>
      <w:pPr>
        <w:pStyle w:val="34"/>
        <w:numPr>
          <w:ilvl w:val="0"/>
          <w:numId w:val="5"/>
        </w:numPr>
        <w:spacing w:before="120" w:beforeLines="50" w:after="120" w:afterLines="50"/>
        <w:jc w:val="both"/>
        <w:rPr>
          <w:rFonts w:eastAsiaTheme="minorEastAsia"/>
          <w:sz w:val="21"/>
          <w:szCs w:val="21"/>
          <w:lang w:eastAsia="zh-CN"/>
        </w:rPr>
      </w:pPr>
      <w:r>
        <w:rPr>
          <w:rFonts w:eastAsiaTheme="minorEastAsia"/>
          <w:sz w:val="21"/>
          <w:szCs w:val="21"/>
          <w:lang w:eastAsia="zh-CN"/>
        </w:rPr>
        <w:t>Capabilities for Support of Event Triggering and Reporting Criteria</w:t>
      </w:r>
    </w:p>
    <w:p>
      <w:pPr>
        <w:pStyle w:val="34"/>
        <w:numPr>
          <w:ilvl w:val="0"/>
          <w:numId w:val="5"/>
        </w:numPr>
        <w:spacing w:before="120" w:beforeLines="50" w:after="120" w:afterLines="50"/>
        <w:jc w:val="both"/>
        <w:rPr>
          <w:rFonts w:eastAsiaTheme="minorEastAsia"/>
          <w:sz w:val="21"/>
          <w:szCs w:val="21"/>
          <w:lang w:eastAsia="zh-CN"/>
        </w:rPr>
      </w:pPr>
      <w:r>
        <w:rPr>
          <w:rFonts w:eastAsiaTheme="minorEastAsia"/>
          <w:sz w:val="21"/>
          <w:szCs w:val="21"/>
          <w:lang w:eastAsia="zh-CN"/>
        </w:rPr>
        <w:t>Event-triggered L1 reporting delay requirement</w:t>
      </w:r>
      <w:r>
        <w:rPr>
          <w:rFonts w:hint="eastAsia" w:eastAsiaTheme="minorEastAsia"/>
          <w:sz w:val="21"/>
          <w:szCs w:val="21"/>
          <w:lang w:val="en-US" w:eastAsia="zh-CN"/>
        </w:rPr>
        <w:t xml:space="preserve"> and </w:t>
      </w:r>
      <w:r>
        <w:rPr>
          <w:rFonts w:eastAsia="宋体"/>
          <w:color w:val="000000" w:themeColor="text1"/>
          <w:sz w:val="21"/>
          <w:szCs w:val="21"/>
          <w:lang w:val="en-US"/>
          <w14:textFill>
            <w14:solidFill>
              <w14:schemeClr w14:val="tx1"/>
            </w14:solidFill>
          </w14:textFill>
        </w:rPr>
        <w:t>accuracy requirement</w:t>
      </w:r>
    </w:p>
    <w:p>
      <w:pPr>
        <w:pStyle w:val="34"/>
        <w:numPr>
          <w:ilvl w:val="0"/>
          <w:numId w:val="5"/>
        </w:numPr>
        <w:spacing w:before="120" w:beforeLines="50" w:after="120" w:afterLines="50"/>
        <w:rPr>
          <w:rFonts w:hint="eastAsia" w:eastAsiaTheme="minorEastAsia"/>
          <w:sz w:val="21"/>
          <w:szCs w:val="21"/>
          <w:lang w:val="en-US" w:eastAsia="zh-CN"/>
        </w:rPr>
      </w:pPr>
      <w:r>
        <w:rPr>
          <w:rFonts w:hint="eastAsia" w:eastAsiaTheme="minorEastAsia"/>
          <w:sz w:val="21"/>
          <w:szCs w:val="21"/>
          <w:lang w:eastAsia="zh-CN"/>
        </w:rPr>
        <w:t>Other</w:t>
      </w:r>
      <w:r>
        <w:rPr>
          <w:rFonts w:eastAsiaTheme="minorEastAsia"/>
          <w:sz w:val="21"/>
          <w:szCs w:val="21"/>
          <w:lang w:eastAsia="zh-CN"/>
        </w:rPr>
        <w:t xml:space="preserve"> potential impact of event-triggered L1 reporting </w:t>
      </w:r>
    </w:p>
    <w:p>
      <w:pPr>
        <w:spacing w:after="157" w:afterLines="50"/>
        <w:rPr>
          <w:rFonts w:hint="eastAsia"/>
          <w:b w:val="0"/>
          <w:bCs w:val="0"/>
          <w:lang w:val="en-US" w:eastAsia="zh-CN"/>
        </w:rPr>
      </w:pPr>
      <w:r>
        <w:rPr>
          <w:rFonts w:hint="eastAsia"/>
          <w:b w:val="0"/>
          <w:bCs w:val="0"/>
          <w:lang w:val="en-US" w:eastAsia="zh-CN"/>
        </w:rPr>
        <w:t xml:space="preserve">For the first bullet, some companies proposed that </w:t>
      </w:r>
      <w:r>
        <w:rPr>
          <w:rFonts w:eastAsia="宋体"/>
          <w:bCs/>
          <w:color w:val="auto"/>
          <w:lang w:val="en-US"/>
        </w:rPr>
        <w:t>requirements for reporting criteria per measurement category needs to be updated to cover L1-RSRP measurement on neighbor cell</w:t>
      </w:r>
      <w:r>
        <w:rPr>
          <w:rFonts w:hint="eastAsia"/>
          <w:b w:val="0"/>
          <w:bCs w:val="0"/>
          <w:color w:val="auto"/>
          <w:lang w:val="en-US" w:eastAsia="zh-CN"/>
        </w:rPr>
        <w:t xml:space="preserve"> in pervious meeting</w:t>
      </w:r>
      <w:r>
        <w:rPr>
          <w:rFonts w:eastAsia="宋体"/>
          <w:bCs/>
          <w:color w:val="auto"/>
          <w:lang w:val="en-US"/>
        </w:rPr>
        <w:t>.</w:t>
      </w:r>
      <w:r>
        <w:rPr>
          <w:rFonts w:hint="eastAsia"/>
          <w:bCs/>
          <w:color w:val="auto"/>
          <w:lang w:val="en-US" w:eastAsia="zh-CN"/>
        </w:rPr>
        <w:t xml:space="preserve"> In our understanding, </w:t>
      </w:r>
      <w:r>
        <w:rPr>
          <w:lang w:val="en-GB"/>
        </w:rPr>
        <w:t xml:space="preserve">it is necessary to update the </w:t>
      </w:r>
      <w:r>
        <w:t>requirements of Capabilities for Support of Event Triggering</w:t>
      </w:r>
      <w:r>
        <w:rPr>
          <w:rFonts w:eastAsia="宋体"/>
          <w:color w:val="000000" w:themeColor="text1"/>
          <w:sz w:val="21"/>
          <w:szCs w:val="21"/>
          <w:lang w:val="en-US"/>
          <w14:textFill>
            <w14:solidFill>
              <w14:schemeClr w14:val="tx1"/>
            </w14:solidFill>
          </w14:textFill>
        </w:rPr>
        <w:t xml:space="preserve"> and Reporting Criteria” specified in TS38.133 section 9.1.4 need to be updated to cover </w:t>
      </w:r>
      <w:r>
        <w:rPr>
          <w:rFonts w:eastAsia="宋体"/>
          <w:bCs/>
          <w:color w:val="000000" w:themeColor="text1"/>
          <w:sz w:val="21"/>
          <w:szCs w:val="21"/>
          <w:lang w:val="en-US"/>
          <w14:textFill>
            <w14:solidFill>
              <w14:schemeClr w14:val="tx1"/>
            </w14:solidFill>
          </w14:textFill>
        </w:rPr>
        <w:t>event triggered L1 measurement reporting.</w:t>
      </w:r>
      <w:r>
        <w:rPr>
          <w:rFonts w:hint="eastAsia"/>
          <w:bCs/>
          <w:color w:val="0000FF"/>
          <w:lang w:val="en-US" w:eastAsia="zh-CN"/>
        </w:rPr>
        <w:t xml:space="preserve"> </w:t>
      </w:r>
    </w:p>
    <w:p>
      <w:pPr>
        <w:spacing w:after="157" w:afterLines="50"/>
        <w:rPr>
          <w:rFonts w:hint="default"/>
          <w:b/>
          <w:bCs w:val="0"/>
          <w:lang w:val="en-US" w:eastAsia="zh-CN"/>
        </w:rPr>
      </w:pPr>
      <w:r>
        <w:rPr>
          <w:rFonts w:hint="eastAsia"/>
          <w:b/>
          <w:bCs w:val="0"/>
          <w:lang w:val="en-US" w:eastAsia="zh-CN"/>
        </w:rPr>
        <w:t xml:space="preserve">Proposal 1: </w:t>
      </w:r>
      <w:r>
        <w:rPr>
          <w:rFonts w:hint="eastAsia" w:eastAsia="宋体"/>
          <w:b/>
          <w:color w:val="000000" w:themeColor="text1"/>
          <w:sz w:val="21"/>
          <w:szCs w:val="21"/>
          <w:lang w:val="en-US" w:eastAsia="zh-CN"/>
          <w14:textFill>
            <w14:solidFill>
              <w14:schemeClr w14:val="tx1"/>
            </w14:solidFill>
          </w14:textFill>
        </w:rPr>
        <w:t>T</w:t>
      </w:r>
      <w:r>
        <w:rPr>
          <w:rFonts w:eastAsia="宋体"/>
          <w:b/>
          <w:color w:val="000000" w:themeColor="text1"/>
          <w:sz w:val="21"/>
          <w:szCs w:val="21"/>
          <w:lang w:val="en-US"/>
          <w14:textFill>
            <w14:solidFill>
              <w14:schemeClr w14:val="tx1"/>
            </w14:solidFill>
          </w14:textFill>
        </w:rPr>
        <w:t xml:space="preserve">he requirements of “Capabilities for Support of Event Triggering and Reporting Criteria” specified in TS38.133 section 9.1.4 need to be updated to cover </w:t>
      </w:r>
      <w:r>
        <w:rPr>
          <w:rFonts w:eastAsia="宋体"/>
          <w:b/>
          <w:bCs w:val="0"/>
          <w:color w:val="000000" w:themeColor="text1"/>
          <w:sz w:val="21"/>
          <w:szCs w:val="21"/>
          <w:lang w:val="en-US"/>
          <w14:textFill>
            <w14:solidFill>
              <w14:schemeClr w14:val="tx1"/>
            </w14:solidFill>
          </w14:textFill>
        </w:rPr>
        <w:t>event triggered L1 measurement reporting.</w:t>
      </w:r>
    </w:p>
    <w:p>
      <w:pPr>
        <w:spacing w:after="157" w:afterLines="50"/>
        <w:rPr>
          <w:rFonts w:hint="eastAsia"/>
          <w:b w:val="0"/>
          <w:bCs w:val="0"/>
          <w:lang w:val="en-US" w:eastAsia="zh-CN"/>
        </w:rPr>
      </w:pPr>
      <w:r>
        <w:rPr>
          <w:rFonts w:hint="eastAsia"/>
          <w:b w:val="0"/>
          <w:bCs w:val="0"/>
          <w:lang w:val="en-US" w:eastAsia="zh-CN"/>
        </w:rPr>
        <w:t xml:space="preserve">For the second bullet, we should defined requirements for event triggered L1 measurement, including SSB based and CSI-RS based measurements. Since there has already been a sufficient foundation for SSB measurement in R18, we can start by discussing this part.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8" w:hRule="atLeast"/>
        </w:trPr>
        <w:tc>
          <w:tcPr>
            <w:tcW w:w="9629" w:type="dxa"/>
          </w:tcPr>
          <w:p>
            <w:pPr>
              <w:pStyle w:val="5"/>
              <w:numPr>
                <w:ilvl w:val="0"/>
                <w:numId w:val="0"/>
              </w:numPr>
              <w:rPr>
                <w:lang w:val="en-US"/>
              </w:rPr>
            </w:pPr>
            <w:r>
              <w:rPr>
                <w:lang w:val="en-US"/>
              </w:rPr>
              <w:t>Issue 1-9: L1 event triggered reporting delay</w:t>
            </w:r>
          </w:p>
          <w:p>
            <w:pPr>
              <w:numPr>
                <w:ilvl w:val="0"/>
                <w:numId w:val="6"/>
              </w:numPr>
              <w:spacing w:after="120"/>
              <w:rPr>
                <w:color w:val="000000" w:themeColor="text1"/>
                <w:u w:val="single"/>
                <w:lang w:val="en-US"/>
                <w14:textFill>
                  <w14:solidFill>
                    <w14:schemeClr w14:val="tx1"/>
                  </w14:solidFill>
                </w14:textFill>
              </w:rPr>
            </w:pPr>
            <w:r>
              <w:rPr>
                <w:color w:val="000000" w:themeColor="text1"/>
                <w:u w:val="single"/>
                <w:lang w:val="en-US"/>
                <w14:textFill>
                  <w14:solidFill>
                    <w14:schemeClr w14:val="tx1"/>
                  </w14:solidFill>
                </w14:textFill>
              </w:rPr>
              <w:t>Candidate solutions:</w:t>
            </w:r>
          </w:p>
          <w:p>
            <w:pPr>
              <w:pStyle w:val="34"/>
              <w:numPr>
                <w:ilvl w:val="1"/>
                <w:numId w:val="6"/>
              </w:numPr>
              <w:spacing w:after="120"/>
              <w:ind w:firstLineChars="0"/>
              <w:rPr>
                <w:rFonts w:eastAsia="宋体"/>
                <w:bCs/>
                <w:color w:val="000000" w:themeColor="text1"/>
                <w:lang w:val="en-US"/>
                <w14:textFill>
                  <w14:solidFill>
                    <w14:schemeClr w14:val="tx1"/>
                  </w14:solidFill>
                </w14:textFill>
              </w:rPr>
            </w:pPr>
            <w:r>
              <w:rPr>
                <w:rFonts w:eastAsia="宋体"/>
                <w:bCs/>
                <w:color w:val="000000" w:themeColor="text1"/>
                <w:lang w:val="en-US"/>
                <w14:textFill>
                  <w14:solidFill>
                    <w14:schemeClr w14:val="tx1"/>
                  </w14:solidFill>
                </w14:textFill>
              </w:rPr>
              <w:t>Option 1: The existing framework in L3 event triggered reporting RRM requirements can be as a starting point. (CTC, Samsung, ZTE)</w:t>
            </w:r>
          </w:p>
          <w:p>
            <w:pPr>
              <w:pStyle w:val="34"/>
              <w:numPr>
                <w:ilvl w:val="1"/>
                <w:numId w:val="6"/>
              </w:numPr>
              <w:spacing w:after="120"/>
              <w:ind w:firstLineChars="0"/>
              <w:rPr>
                <w:rFonts w:eastAsia="宋体"/>
                <w:bCs/>
                <w:color w:val="000000" w:themeColor="text1"/>
                <w:lang w:val="en-US"/>
                <w14:textFill>
                  <w14:solidFill>
                    <w14:schemeClr w14:val="tx1"/>
                  </w14:solidFill>
                </w14:textFill>
              </w:rPr>
            </w:pPr>
            <w:r>
              <w:rPr>
                <w:rFonts w:eastAsia="宋体"/>
                <w:bCs/>
                <w:color w:val="000000" w:themeColor="text1"/>
                <w:lang w:val="en-US"/>
                <w14:textFill>
                  <w14:solidFill>
                    <w14:schemeClr w14:val="tx1"/>
                  </w14:solidFill>
                </w14:textFill>
              </w:rPr>
              <w:t>Option 2: RAN4 to discuss how to consider the total measurement time if multiple cells are measured with different measurement period. (Xiaomi)</w:t>
            </w:r>
          </w:p>
          <w:p>
            <w:pPr>
              <w:pStyle w:val="34"/>
              <w:numPr>
                <w:ilvl w:val="2"/>
                <w:numId w:val="6"/>
              </w:numPr>
              <w:spacing w:after="120"/>
              <w:ind w:firstLineChars="0"/>
              <w:rPr>
                <w:rFonts w:eastAsia="宋体"/>
                <w:bCs/>
                <w:color w:val="000000" w:themeColor="text1"/>
                <w:lang w:val="en-US"/>
                <w14:textFill>
                  <w14:solidFill>
                    <w14:schemeClr w14:val="tx1"/>
                  </w14:solidFill>
                </w14:textFill>
              </w:rPr>
            </w:pPr>
            <w:r>
              <w:rPr>
                <w:rFonts w:eastAsia="宋体"/>
                <w:bCs/>
                <w:color w:val="000000" w:themeColor="text1"/>
                <w:lang w:val="en-US"/>
                <w14:textFill>
                  <w14:solidFill>
                    <w14:schemeClr w14:val="tx1"/>
                  </w14:solidFill>
                </w14:textFill>
              </w:rPr>
              <w:t>It’s possible that the periodicity of RS is different from each other and then the measurement period is different. How to define total measurement time for multiple cells is FFS.</w:t>
            </w:r>
          </w:p>
          <w:p>
            <w:pPr>
              <w:pStyle w:val="34"/>
              <w:numPr>
                <w:ilvl w:val="1"/>
                <w:numId w:val="6"/>
              </w:numPr>
              <w:spacing w:after="120"/>
              <w:ind w:firstLineChars="0"/>
              <w:rPr>
                <w:rFonts w:eastAsia="宋体"/>
                <w:bCs/>
                <w:color w:val="000000" w:themeColor="text1"/>
                <w:highlight w:val="none"/>
                <w:lang w:val="en-US"/>
                <w14:textFill>
                  <w14:solidFill>
                    <w14:schemeClr w14:val="tx1"/>
                  </w14:solidFill>
                </w14:textFill>
              </w:rPr>
            </w:pPr>
            <w:r>
              <w:rPr>
                <w:rFonts w:eastAsia="宋体"/>
                <w:bCs/>
                <w:color w:val="000000" w:themeColor="text1"/>
                <w:highlight w:val="none"/>
                <w:lang w:val="en-US"/>
                <w14:textFill>
                  <w14:solidFill>
                    <w14:schemeClr w14:val="tx1"/>
                  </w14:solidFill>
                </w14:textFill>
              </w:rPr>
              <w:t>Option 3: (CMCC)</w:t>
            </w:r>
          </w:p>
          <w:p>
            <w:pPr>
              <w:pStyle w:val="34"/>
              <w:numPr>
                <w:ilvl w:val="2"/>
                <w:numId w:val="6"/>
              </w:numPr>
              <w:spacing w:after="120"/>
              <w:ind w:firstLineChars="0"/>
              <w:rPr>
                <w:rFonts w:eastAsia="宋体"/>
                <w:bCs/>
                <w:color w:val="000000" w:themeColor="text1"/>
                <w:highlight w:val="none"/>
                <w:lang w:val="en-US"/>
                <w14:textFill>
                  <w14:solidFill>
                    <w14:schemeClr w14:val="tx1"/>
                  </w14:solidFill>
                </w14:textFill>
              </w:rPr>
            </w:pPr>
            <w:r>
              <w:rPr>
                <w:rFonts w:eastAsia="宋体"/>
                <w:bCs/>
                <w:color w:val="000000" w:themeColor="text1"/>
                <w:highlight w:val="none"/>
                <w:lang w:val="en-US"/>
                <w14:textFill>
                  <w14:solidFill>
                    <w14:schemeClr w14:val="tx1"/>
                  </w14:solidFill>
                </w14:textFill>
              </w:rPr>
              <w:t>for SSB based event triggered L1 measurement reporting, it is proposed to define L1 measurement reporting delay requirements.</w:t>
            </w:r>
          </w:p>
          <w:p>
            <w:pPr>
              <w:pStyle w:val="34"/>
              <w:numPr>
                <w:ilvl w:val="3"/>
                <w:numId w:val="6"/>
              </w:numPr>
              <w:spacing w:after="120"/>
              <w:ind w:firstLineChars="0"/>
              <w:rPr>
                <w:rFonts w:eastAsia="宋体"/>
                <w:bCs/>
                <w:color w:val="000000" w:themeColor="text1"/>
                <w:highlight w:val="none"/>
                <w:lang w:val="en-US"/>
                <w14:textFill>
                  <w14:solidFill>
                    <w14:schemeClr w14:val="tx1"/>
                  </w14:solidFill>
                </w14:textFill>
              </w:rPr>
            </w:pPr>
            <w:r>
              <w:rPr>
                <w:rFonts w:eastAsia="宋体"/>
                <w:bCs/>
                <w:color w:val="000000" w:themeColor="text1"/>
                <w:highlight w:val="none"/>
                <w:lang w:val="en-US"/>
                <w14:textFill>
                  <w14:solidFill>
                    <w14:schemeClr w14:val="tx1"/>
                  </w14:solidFill>
                </w14:textFill>
              </w:rPr>
              <w:t>The delay is less than T</w:t>
            </w:r>
            <w:r>
              <w:rPr>
                <w:rFonts w:eastAsia="宋体"/>
                <w:bCs/>
                <w:color w:val="000000" w:themeColor="text1"/>
                <w:highlight w:val="none"/>
                <w:vertAlign w:val="subscript"/>
                <w:lang w:val="en-US"/>
                <w14:textFill>
                  <w14:solidFill>
                    <w14:schemeClr w14:val="tx1"/>
                  </w14:solidFill>
                </w14:textFill>
              </w:rPr>
              <w:t xml:space="preserve">L1-RSRP_Measurement_Period </w:t>
            </w:r>
            <w:r>
              <w:rPr>
                <w:rFonts w:eastAsia="宋体"/>
                <w:bCs/>
                <w:color w:val="000000" w:themeColor="text1"/>
                <w:highlight w:val="none"/>
                <w:lang w:val="en-US"/>
                <w14:textFill>
                  <w14:solidFill>
                    <w14:schemeClr w14:val="tx1"/>
                  </w14:solidFill>
                </w14:textFill>
              </w:rPr>
              <w:t>or T</w:t>
            </w:r>
            <w:r>
              <w:rPr>
                <w:rFonts w:eastAsia="宋体"/>
                <w:bCs/>
                <w:color w:val="000000" w:themeColor="text1"/>
                <w:highlight w:val="none"/>
                <w:vertAlign w:val="subscript"/>
                <w:lang w:val="en-US"/>
                <w14:textFill>
                  <w14:solidFill>
                    <w14:schemeClr w14:val="tx1"/>
                  </w14:solidFill>
                </w14:textFill>
              </w:rPr>
              <w:t>L1-RSRP_Measurement_Perioa</w:t>
            </w:r>
            <w:r>
              <w:rPr>
                <w:rFonts w:eastAsia="宋体"/>
                <w:bCs/>
                <w:color w:val="000000" w:themeColor="text1"/>
                <w:highlight w:val="none"/>
                <w:lang w:val="en-US"/>
                <w14:textFill>
                  <w14:solidFill>
                    <w14:schemeClr w14:val="tx1"/>
                  </w14:solidFill>
                </w14:textFill>
              </w:rPr>
              <w:t xml:space="preserve"> + T</w:t>
            </w:r>
            <w:r>
              <w:rPr>
                <w:rFonts w:eastAsia="宋体"/>
                <w:bCs/>
                <w:color w:val="000000" w:themeColor="text1"/>
                <w:highlight w:val="none"/>
                <w:vertAlign w:val="subscript"/>
                <w:lang w:val="en-US"/>
                <w14:textFill>
                  <w14:solidFill>
                    <w14:schemeClr w14:val="tx1"/>
                  </w14:solidFill>
                </w14:textFill>
              </w:rPr>
              <w:t>SSB_time_index</w:t>
            </w:r>
            <w:r>
              <w:rPr>
                <w:rFonts w:eastAsia="宋体"/>
                <w:bCs/>
                <w:color w:val="000000" w:themeColor="text1"/>
                <w:highlight w:val="none"/>
                <w:lang w:val="en-US"/>
                <w14:textFill>
                  <w14:solidFill>
                    <w14:schemeClr w14:val="tx1"/>
                  </w14:solidFill>
                </w14:textFill>
              </w:rPr>
              <w:t>, which are the L1-RSRP measurement period defined for Rel-18 LTM.</w:t>
            </w:r>
          </w:p>
          <w:p>
            <w:pPr>
              <w:pStyle w:val="34"/>
              <w:numPr>
                <w:ilvl w:val="2"/>
                <w:numId w:val="6"/>
              </w:numPr>
              <w:spacing w:after="120"/>
              <w:ind w:firstLineChars="0"/>
              <w:rPr>
                <w:rFonts w:eastAsia="宋体"/>
                <w:bCs/>
                <w:color w:val="000000" w:themeColor="text1"/>
                <w:highlight w:val="none"/>
                <w:lang w:val="en-US"/>
                <w14:textFill>
                  <w14:solidFill>
                    <w14:schemeClr w14:val="tx1"/>
                  </w14:solidFill>
                </w14:textFill>
              </w:rPr>
            </w:pPr>
            <w:r>
              <w:rPr>
                <w:rFonts w:eastAsia="宋体"/>
                <w:bCs/>
                <w:color w:val="000000" w:themeColor="text1"/>
                <w:highlight w:val="none"/>
                <w:lang w:val="en-US"/>
                <w14:textFill>
                  <w14:solidFill>
                    <w14:schemeClr w14:val="tx1"/>
                  </w14:solidFill>
                </w14:textFill>
              </w:rPr>
              <w:t>for CSI-RS based event triggered L1 measurement reporting, it is proposed to define L1 measurement reporting delay requirements, and L1 measurement reporting accuracy requirements</w:t>
            </w:r>
          </w:p>
          <w:p>
            <w:pPr>
              <w:pStyle w:val="34"/>
              <w:numPr>
                <w:ilvl w:val="1"/>
                <w:numId w:val="6"/>
              </w:numPr>
              <w:spacing w:after="120"/>
              <w:ind w:firstLineChars="0"/>
              <w:rPr>
                <w:rFonts w:eastAsia="宋体"/>
                <w:bCs/>
                <w:color w:val="000000" w:themeColor="text1"/>
                <w:highlight w:val="none"/>
                <w:lang w:val="en-US"/>
                <w14:textFill>
                  <w14:solidFill>
                    <w14:schemeClr w14:val="tx1"/>
                  </w14:solidFill>
                </w14:textFill>
              </w:rPr>
            </w:pPr>
            <w:r>
              <w:rPr>
                <w:rFonts w:eastAsia="宋体"/>
                <w:bCs/>
                <w:color w:val="000000" w:themeColor="text1"/>
                <w:highlight w:val="none"/>
                <w:lang w:val="en-US"/>
                <w14:textFill>
                  <w14:solidFill>
                    <w14:schemeClr w14:val="tx1"/>
                  </w14:solidFill>
                </w14:textFill>
              </w:rPr>
              <w:t>Option 4: Reporting delay is defined as one L1-RSRP measurement period on target cell. (Apple)</w:t>
            </w:r>
          </w:p>
          <w:p>
            <w:pPr>
              <w:pStyle w:val="34"/>
              <w:numPr>
                <w:ilvl w:val="1"/>
                <w:numId w:val="6"/>
              </w:numPr>
              <w:spacing w:after="120"/>
              <w:ind w:firstLineChars="0"/>
              <w:rPr>
                <w:rFonts w:eastAsia="宋体"/>
                <w:bCs/>
                <w:color w:val="000000" w:themeColor="text1"/>
                <w:highlight w:val="none"/>
                <w:lang w:val="en-US"/>
                <w14:textFill>
                  <w14:solidFill>
                    <w14:schemeClr w14:val="tx1"/>
                  </w14:solidFill>
                </w14:textFill>
              </w:rPr>
            </w:pPr>
            <w:r>
              <w:rPr>
                <w:rFonts w:eastAsia="宋体"/>
                <w:bCs/>
                <w:color w:val="000000" w:themeColor="text1"/>
                <w:highlight w:val="none"/>
                <w:lang w:val="en-US"/>
                <w14:textFill>
                  <w14:solidFill>
                    <w14:schemeClr w14:val="tx1"/>
                  </w14:solidFill>
                </w14:textFill>
              </w:rPr>
              <w:t>Option 4a: The event triggered measurement reporting delay, shall be less than LTM L1-RSRP measurement period based on SSB or CSI-RS. (Samsung)</w:t>
            </w:r>
          </w:p>
          <w:p>
            <w:pPr>
              <w:pStyle w:val="34"/>
              <w:numPr>
                <w:ilvl w:val="1"/>
                <w:numId w:val="6"/>
              </w:numPr>
              <w:spacing w:after="120"/>
              <w:ind w:firstLineChars="0"/>
              <w:rPr>
                <w:rFonts w:eastAsia="宋体"/>
                <w:bCs/>
                <w:color w:val="000000" w:themeColor="text1"/>
                <w:highlight w:val="none"/>
                <w:lang w:val="en-US"/>
                <w14:textFill>
                  <w14:solidFill>
                    <w14:schemeClr w14:val="tx1"/>
                  </w14:solidFill>
                </w14:textFill>
              </w:rPr>
            </w:pPr>
            <w:r>
              <w:rPr>
                <w:rFonts w:eastAsia="宋体"/>
                <w:bCs/>
                <w:color w:val="000000" w:themeColor="text1"/>
                <w:highlight w:val="none"/>
                <w:lang w:val="en-US"/>
                <w14:textFill>
                  <w14:solidFill>
                    <w14:schemeClr w14:val="tx1"/>
                  </w14:solidFill>
                </w14:textFill>
              </w:rPr>
              <w:t>Option 5: SSB-based LTM L1 event triggered reporting delay is T</w:t>
            </w:r>
            <w:r>
              <w:rPr>
                <w:rFonts w:eastAsia="宋体"/>
                <w:bCs/>
                <w:color w:val="000000" w:themeColor="text1"/>
                <w:highlight w:val="none"/>
                <w:vertAlign w:val="subscript"/>
                <w:lang w:val="en-US"/>
                <w14:textFill>
                  <w14:solidFill>
                    <w14:schemeClr w14:val="tx1"/>
                  </w14:solidFill>
                </w14:textFill>
              </w:rPr>
              <w:t>L1-RSRP_Measurement_Period_SSB_intra</w:t>
            </w:r>
            <w:r>
              <w:rPr>
                <w:rFonts w:eastAsia="宋体"/>
                <w:bCs/>
                <w:color w:val="000000" w:themeColor="text1"/>
                <w:highlight w:val="none"/>
                <w:lang w:val="en-US"/>
                <w14:textFill>
                  <w14:solidFill>
                    <w14:schemeClr w14:val="tx1"/>
                  </w14:solidFill>
                </w14:textFill>
              </w:rPr>
              <w:t>, T</w:t>
            </w:r>
            <w:r>
              <w:rPr>
                <w:rFonts w:eastAsia="宋体"/>
                <w:bCs/>
                <w:color w:val="000000" w:themeColor="text1"/>
                <w:highlight w:val="none"/>
                <w:vertAlign w:val="subscript"/>
                <w:lang w:val="en-US"/>
                <w14:textFill>
                  <w14:solidFill>
                    <w14:schemeClr w14:val="tx1"/>
                  </w14:solidFill>
                </w14:textFill>
              </w:rPr>
              <w:t>L1-RSRP_Measurement_Period_SSB_inter</w:t>
            </w:r>
            <w:r>
              <w:rPr>
                <w:rFonts w:eastAsia="宋体"/>
                <w:bCs/>
                <w:color w:val="000000" w:themeColor="text1"/>
                <w:highlight w:val="none"/>
                <w:lang w:val="en-US"/>
                <w14:textFill>
                  <w14:solidFill>
                    <w14:schemeClr w14:val="tx1"/>
                  </w14:solidFill>
                </w14:textFill>
              </w:rPr>
              <w:t xml:space="preserve"> or T</w:t>
            </w:r>
            <w:r>
              <w:rPr>
                <w:rFonts w:eastAsia="宋体"/>
                <w:bCs/>
                <w:color w:val="000000" w:themeColor="text1"/>
                <w:highlight w:val="none"/>
                <w:vertAlign w:val="subscript"/>
                <w:lang w:val="en-US"/>
                <w14:textFill>
                  <w14:solidFill>
                    <w14:schemeClr w14:val="tx1"/>
                  </w14:solidFill>
                </w14:textFill>
              </w:rPr>
              <w:t xml:space="preserve">L1-RSRP_Measurement_Period_SSB_inter_withoutGap </w:t>
            </w:r>
            <w:r>
              <w:rPr>
                <w:rFonts w:eastAsia="宋体"/>
                <w:bCs/>
                <w:color w:val="000000" w:themeColor="text1"/>
                <w:highlight w:val="none"/>
                <w:lang w:val="en-US"/>
                <w14:textFill>
                  <w14:solidFill>
                    <w14:schemeClr w14:val="tx1"/>
                  </w14:solidFill>
                </w14:textFill>
              </w:rPr>
              <w:t>(Nokia)</w:t>
            </w:r>
          </w:p>
          <w:p>
            <w:pPr>
              <w:pStyle w:val="34"/>
              <w:numPr>
                <w:ilvl w:val="1"/>
                <w:numId w:val="6"/>
              </w:numPr>
              <w:spacing w:after="120"/>
              <w:ind w:firstLineChars="0"/>
              <w:rPr>
                <w:rFonts w:eastAsia="宋体"/>
                <w:bCs/>
                <w:color w:val="000000" w:themeColor="text1"/>
                <w:lang w:val="en-US"/>
                <w14:textFill>
                  <w14:solidFill>
                    <w14:schemeClr w14:val="tx1"/>
                  </w14:solidFill>
                </w14:textFill>
              </w:rPr>
            </w:pPr>
            <w:r>
              <w:rPr>
                <w:rFonts w:eastAsia="宋体"/>
                <w:bCs/>
                <w:color w:val="000000" w:themeColor="text1"/>
                <w:lang w:val="en-US"/>
                <w14:textFill>
                  <w14:solidFill>
                    <w14:schemeClr w14:val="tx1"/>
                  </w14:solidFill>
                </w14:textFill>
              </w:rPr>
              <w:t>Option 6: RAN4 to discuss and define the event evaluation time (i.e., the minimum time required to complete the event evaluation and be ready to send on the first reporting occasion from the measurement occasion). (Ericsson)</w:t>
            </w:r>
          </w:p>
          <w:p>
            <w:pPr>
              <w:spacing w:after="180"/>
            </w:pPr>
          </w:p>
        </w:tc>
      </w:tr>
    </w:tbl>
    <w:p>
      <w:pPr>
        <w:spacing w:after="157" w:afterLines="50"/>
        <w:rPr>
          <w:rFonts w:hint="default" w:eastAsia="宋体"/>
          <w:b w:val="0"/>
          <w:bCs w:val="0"/>
          <w:highlight w:val="none"/>
          <w:lang w:val="en-US" w:eastAsia="zh-CN"/>
        </w:rPr>
      </w:pPr>
      <w:r>
        <w:rPr>
          <w:rFonts w:hint="eastAsia" w:ascii="Times New Roman" w:hAnsi="Times New Roman" w:cs="Times New Roman"/>
          <w:sz w:val="20"/>
          <w:szCs w:val="20"/>
        </w:rPr>
        <w:t>I</w:t>
      </w:r>
      <w:r>
        <w:rPr>
          <w:rFonts w:ascii="Times New Roman" w:hAnsi="Times New Roman" w:cs="Times New Roman"/>
          <w:sz w:val="20"/>
          <w:szCs w:val="20"/>
        </w:rPr>
        <w:t>n legacy L3 event triggered reporting, the measurement reporting delay is defined as the time between an event that will trigger a measurement report and the point when the UE starts to transmit the measurement report over the air interface.</w:t>
      </w:r>
      <w:r>
        <w:rPr>
          <w:rFonts w:hint="eastAsia" w:ascii="Times New Roman" w:hAnsi="Times New Roman" w:cs="Times New Roman"/>
          <w:sz w:val="20"/>
          <w:szCs w:val="20"/>
          <w:lang w:val="en-US" w:eastAsia="zh-CN"/>
        </w:rPr>
        <w:t xml:space="preserve"> </w:t>
      </w:r>
      <w:r>
        <w:rPr>
          <w:rFonts w:hint="eastAsia"/>
          <w:b w:val="0"/>
          <w:bCs w:val="0"/>
          <w:lang w:val="en-US" w:eastAsia="zh-CN"/>
        </w:rPr>
        <w:t>T</w:t>
      </w:r>
      <w:r>
        <w:rPr>
          <w:iCs/>
        </w:rPr>
        <w:t>he event triggered measurement reporting delay</w:t>
      </w:r>
      <w:r>
        <w:rPr>
          <w:rFonts w:hint="eastAsia"/>
          <w:iCs/>
          <w:lang w:val="en-US" w:eastAsia="zh-CN"/>
        </w:rPr>
        <w:t xml:space="preserve"> for intra-frequency L3 measurement is defined as </w:t>
      </w:r>
      <w:r>
        <w:t>T</w:t>
      </w:r>
      <w:r>
        <w:rPr>
          <w:vertAlign w:val="subscript"/>
        </w:rPr>
        <w:t>identify intra with index</w:t>
      </w:r>
      <w:r>
        <w:rPr>
          <w:rFonts w:hint="eastAsia"/>
          <w:lang w:val="en-US" w:eastAsia="zh-CN"/>
        </w:rPr>
        <w:t>,</w:t>
      </w:r>
      <w:r>
        <w:t xml:space="preserve"> T </w:t>
      </w:r>
      <w:r>
        <w:rPr>
          <w:vertAlign w:val="subscript"/>
        </w:rPr>
        <w:t>identify intra without index</w:t>
      </w:r>
      <w:r>
        <w:rPr>
          <w:rFonts w:hint="eastAsia"/>
          <w:vertAlign w:val="subscript"/>
          <w:lang w:val="en-US" w:eastAsia="zh-CN"/>
        </w:rPr>
        <w:t xml:space="preserve">, </w:t>
      </w:r>
      <w:r>
        <w:rPr>
          <w:rFonts w:cs="v4.2.0"/>
        </w:rPr>
        <w:t>T</w:t>
      </w:r>
      <w:r>
        <w:rPr>
          <w:rFonts w:cs="v4.2.0"/>
          <w:vertAlign w:val="subscript"/>
        </w:rPr>
        <w:t>identify_inter_without_</w:t>
      </w:r>
      <w:r>
        <w:rPr>
          <w:rFonts w:eastAsia="Malgun Gothic" w:cs="v4.2.0"/>
          <w:vertAlign w:val="subscript"/>
          <w:lang w:eastAsia="ko-KR"/>
        </w:rPr>
        <w:t>index</w:t>
      </w:r>
      <w:r>
        <w:rPr>
          <w:rFonts w:hint="eastAsia" w:eastAsia="宋体" w:cs="v4.2.0"/>
          <w:vertAlign w:val="subscript"/>
          <w:lang w:val="en-US" w:eastAsia="zh-CN"/>
        </w:rPr>
        <w:t xml:space="preserve"> </w:t>
      </w:r>
      <w:r>
        <w:rPr>
          <w:rFonts w:hint="eastAsia" w:eastAsia="宋体" w:cs="v4.2.0"/>
          <w:vertAlign w:val="baseline"/>
          <w:lang w:val="en-US" w:eastAsia="zh-CN"/>
        </w:rPr>
        <w:t xml:space="preserve">and </w:t>
      </w:r>
      <w:r>
        <w:t>T</w:t>
      </w:r>
      <w:r>
        <w:rPr>
          <w:vertAlign w:val="subscript"/>
        </w:rPr>
        <w:t>identify_int</w:t>
      </w:r>
      <w:r>
        <w:rPr>
          <w:rFonts w:hint="eastAsia"/>
          <w:vertAlign w:val="subscript"/>
          <w:lang w:val="en-US" w:eastAsia="zh-CN"/>
        </w:rPr>
        <w:t>er</w:t>
      </w:r>
      <w:r>
        <w:rPr>
          <w:vertAlign w:val="subscript"/>
        </w:rPr>
        <w:t>_with_index</w:t>
      </w:r>
      <w:r>
        <w:rPr>
          <w:rFonts w:hint="eastAsia"/>
          <w:vertAlign w:val="subscript"/>
          <w:lang w:eastAsia="zh-CN"/>
        </w:rPr>
        <w:t>。</w:t>
      </w:r>
      <w:r>
        <w:rPr>
          <w:b w:val="0"/>
          <w:bCs w:val="0"/>
          <w:highlight w:val="none"/>
          <w:lang w:val="en-GB" w:eastAsia="en-US"/>
        </w:rPr>
        <w:t>Take intra-frequency for an example</w:t>
      </w:r>
      <w:r>
        <w:rPr>
          <w:rFonts w:hint="eastAsia"/>
          <w:b w:val="0"/>
          <w:bCs w:val="0"/>
          <w:highlight w:val="none"/>
          <w:lang w:val="en-US" w:eastAsia="zh-CN"/>
        </w:rPr>
        <w:t>, we can observed from current spec that the requirement for</w:t>
      </w:r>
      <w:r>
        <w:t xml:space="preserve"> event triggered measurement reporting delay</w:t>
      </w:r>
      <w:r>
        <w:rPr>
          <w:rFonts w:hint="eastAsia"/>
          <w:lang w:val="en-US" w:eastAsia="zh-CN"/>
        </w:rPr>
        <w:t xml:space="preserve"> is applied for measurement without L3 filtering and an additional delay can be expected when L3 filtering is used. E</w:t>
      </w:r>
      <w:r>
        <w:t>vent triggered measurement reporting delay, measured without L3 filtering shall be less than T</w:t>
      </w:r>
      <w:r>
        <w:rPr>
          <w:vertAlign w:val="subscript"/>
        </w:rPr>
        <w:t>identify intra with index</w:t>
      </w:r>
      <w:r>
        <w:t xml:space="preserve"> = T</w:t>
      </w:r>
      <w:r>
        <w:rPr>
          <w:vertAlign w:val="subscript"/>
        </w:rPr>
        <w:t>PSS/SSS_sync_intra</w:t>
      </w:r>
      <w:r>
        <w:t xml:space="preserve"> + T</w:t>
      </w:r>
      <w:r>
        <w:rPr>
          <w:vertAlign w:val="subscript"/>
        </w:rPr>
        <w:t xml:space="preserve"> SSB_measurement_period_intra</w:t>
      </w:r>
      <w:r>
        <w:t xml:space="preserve"> ms or T </w:t>
      </w:r>
      <w:r>
        <w:rPr>
          <w:vertAlign w:val="subscript"/>
        </w:rPr>
        <w:t>identify intra without index</w:t>
      </w:r>
      <w:r>
        <w:t xml:space="preserve"> =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r>
        <w:rPr>
          <w:rFonts w:hint="eastAsia"/>
          <w:lang w:val="en-US" w:eastAsia="zh-CN"/>
        </w:rPr>
        <w:t xml:space="preserve"> Meanwhile, all reports shall meet accuracy defined in section 10.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8" w:hRule="atLeast"/>
        </w:trPr>
        <w:tc>
          <w:tcPr>
            <w:tcW w:w="9629" w:type="dxa"/>
          </w:tcPr>
          <w:p>
            <w:pPr>
              <w:spacing w:after="180"/>
            </w:pPr>
            <w:r>
              <w:t>9.2.4.3</w:t>
            </w:r>
            <w:r>
              <w:rPr>
                <w:rFonts w:hint="eastAsia"/>
                <w:lang w:val="en-US" w:eastAsia="zh-CN"/>
              </w:rPr>
              <w:t xml:space="preserve"> </w:t>
            </w:r>
            <w:r>
              <w:t>Event Triggered Reporting</w:t>
            </w:r>
          </w:p>
          <w:p>
            <w:pPr>
              <w:spacing w:after="180"/>
            </w:pPr>
            <w:r>
              <w:t xml:space="preserve">Reported RSRP, RSRQ, and RS-SINR measurements contained in event triggered measurement reports shall meet the requirements in clauses </w:t>
            </w:r>
            <w:r>
              <w:rPr>
                <w:rFonts w:cs="v4.2.0"/>
              </w:rPr>
              <w:t>10.1.2.1 (RSRP for FR1), 10.1.3.1 (RSRP for FR2), 10.1.7.1 (RSRQ for FR1), 10.1.8.1 (RSRQ for FR2), 10.1.12.1 (RS-SINR for FR1) and 10.1.13.1 (RS-SINR for FR2).</w:t>
            </w:r>
          </w:p>
          <w:p>
            <w:pPr>
              <w:spacing w:after="180"/>
            </w:pPr>
            <w:r>
              <w:t>The UE shall not send any event triggered measurement reports as long as no reporting criteria is fulfilled.</w:t>
            </w:r>
          </w:p>
          <w:p>
            <w:pPr>
              <w:spacing w:after="180"/>
            </w:pPr>
            <w:r>
              <w:rPr>
                <w:highlight w:val="green"/>
              </w:rPr>
              <w:t xml:space="preserve">The measurement reporting delay is defined as the time between an event that will trigger a measurement report and the point when the UE starts to transmit the measurement report over the air interface. </w:t>
            </w:r>
            <w:r>
              <w:t>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pPr>
              <w:spacing w:after="180"/>
            </w:pPr>
            <w:r>
              <w:t xml:space="preserve">The event triggered measurement reporting delay, </w:t>
            </w:r>
            <w:r>
              <w:rPr>
                <w:highlight w:val="green"/>
              </w:rPr>
              <w:t xml:space="preserve">measured without L3 filtering </w:t>
            </w:r>
            <w:r>
              <w:t>shall be less than T</w:t>
            </w:r>
            <w:r>
              <w:rPr>
                <w:vertAlign w:val="subscript"/>
              </w:rPr>
              <w:t>identify intra with index</w:t>
            </w:r>
            <w:r>
              <w:t xml:space="preserve"> or T </w:t>
            </w:r>
            <w:r>
              <w:rPr>
                <w:vertAlign w:val="subscript"/>
              </w:rPr>
              <w:t>identify intra without index</w:t>
            </w:r>
            <w:r>
              <w:t xml:space="preserve"> defined in clause 9.2.5.1 or clause 9.2.6.2.</w:t>
            </w:r>
            <w:r>
              <w:rPr>
                <w:vertAlign w:val="subscript"/>
              </w:rPr>
              <w:t xml:space="preserve"> </w:t>
            </w:r>
            <w:r>
              <w:rPr>
                <w:highlight w:val="green"/>
              </w:rPr>
              <w:t xml:space="preserve">When L3 filtering is used an additional delay can be expected. </w:t>
            </w:r>
            <w:r>
              <w:t>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tc>
      </w:tr>
    </w:tbl>
    <w:p>
      <w:pPr>
        <w:spacing w:before="0" w:beforeLines="-2147483648" w:after="157" w:afterLines="50"/>
        <w:rPr>
          <w:rFonts w:hint="eastAsia" w:eastAsia="宋体"/>
          <w:b/>
          <w:bCs/>
          <w:highlight w:val="none"/>
          <w:lang w:val="en-US" w:eastAsia="zh-CN"/>
        </w:rPr>
      </w:pPr>
      <w:r>
        <w:rPr>
          <w:rFonts w:hint="eastAsia"/>
          <w:lang w:val="en-US" w:eastAsia="zh-CN"/>
        </w:rPr>
        <w:t xml:space="preserve">For accuracy requirements, we have reached consensus last meeting that the reported L1-RSRP measurement result shall meet R18 LTM L1-RSRP accuracy requirements for SSB based L1 RSRP event triggered reporting. And for CSI-RS based L1-RSRP event triggered reporting, the reported L1-RSRP measurement result shall meet R19 CSI-RS based L1-RSRP accuracy requirements for LTM. In this meeting, we should discuss how to define </w:t>
      </w:r>
      <w:r>
        <w:rPr>
          <w:rFonts w:hint="eastAsia"/>
          <w:b w:val="0"/>
          <w:bCs w:val="0"/>
          <w:highlight w:val="none"/>
          <w:lang w:val="en-US" w:eastAsia="zh-CN"/>
        </w:rPr>
        <w:t>the requirement for</w:t>
      </w:r>
      <w:r>
        <w:t xml:space="preserve"> event triggered measurement reporting delay</w:t>
      </w:r>
      <w:r>
        <w:rPr>
          <w:rFonts w:hint="eastAsia"/>
          <w:lang w:val="en-US" w:eastAsia="zh-CN"/>
        </w:rPr>
        <w:t>.</w:t>
      </w:r>
    </w:p>
    <w:p>
      <w:pPr>
        <w:spacing w:before="157" w:beforeLines="50"/>
        <w:rPr>
          <w:rFonts w:hint="eastAsia"/>
          <w:b/>
          <w:bCs/>
          <w:highlight w:val="none"/>
          <w:lang w:val="en-US" w:eastAsia="zh-CN"/>
        </w:rPr>
      </w:pPr>
      <w:r>
        <w:rPr>
          <w:rFonts w:hint="eastAsia"/>
          <w:b/>
          <w:bCs/>
          <w:highlight w:val="none"/>
          <w:lang w:val="en-US" w:eastAsia="zh-CN"/>
        </w:rPr>
        <w:t>Proposal 2: The principle of L3 event triggered reporting RRM requirements can be used as baseline to cover L1 event triggered reporting.</w:t>
      </w:r>
    </w:p>
    <w:p>
      <w:pPr>
        <w:spacing w:before="0" w:beforeLines="-2147483648" w:after="180"/>
        <w:rPr>
          <w:rFonts w:hint="eastAsia"/>
          <w:lang w:val="en-US" w:eastAsia="zh-CN"/>
        </w:rPr>
      </w:pPr>
      <w:r>
        <w:rPr>
          <w:rFonts w:hint="eastAsia"/>
          <w:b w:val="0"/>
          <w:bCs w:val="0"/>
          <w:highlight w:val="none"/>
          <w:lang w:val="en-US" w:eastAsia="zh-CN"/>
        </w:rPr>
        <w:t xml:space="preserve">In Rel-18 LTM, we defined SSB based L1-RSRP measurement delay in clause 9.14 and 9.15. For L1 event triggered reporting, the reporting conditions are evaluated based on L1 measurement, so </w:t>
      </w:r>
      <w:r>
        <w:t xml:space="preserve">L3 cell identification </w:t>
      </w:r>
      <w:r>
        <w:rPr>
          <w:rFonts w:hint="default"/>
        </w:rPr>
        <w:t>period</w:t>
      </w:r>
      <w:r>
        <w:rPr>
          <w:rFonts w:hint="eastAsia"/>
          <w:lang w:val="en-US" w:eastAsia="zh-CN"/>
        </w:rPr>
        <w:t xml:space="preserve"> should be replaced by </w:t>
      </w:r>
      <w:r>
        <w:rPr>
          <w:lang w:eastAsia="en-GB"/>
        </w:rPr>
        <w:t xml:space="preserve">L1 measurement </w:t>
      </w:r>
      <w:r>
        <w:rPr>
          <w:rFonts w:hint="default"/>
          <w:lang w:eastAsia="en-GB"/>
        </w:rPr>
        <w:t>period</w:t>
      </w:r>
      <w:r>
        <w:rPr>
          <w:rFonts w:hint="eastAsia"/>
          <w:lang w:val="en-US" w:eastAsia="zh-CN"/>
        </w:rPr>
        <w:t xml:space="preserve"> in </w:t>
      </w:r>
      <w:r>
        <w:t>event triggered measurement reporting delay</w:t>
      </w:r>
      <w:r>
        <w:rPr>
          <w:rFonts w:hint="eastAsia"/>
          <w:lang w:val="en-US" w:eastAsia="zh-CN"/>
        </w:rPr>
        <w:t>. That</w:t>
      </w:r>
      <w:r>
        <w:rPr>
          <w:rFonts w:hint="default"/>
          <w:lang w:val="en-US" w:eastAsia="zh-CN"/>
        </w:rPr>
        <w:t>’</w:t>
      </w:r>
      <w:r>
        <w:rPr>
          <w:rFonts w:hint="eastAsia"/>
          <w:lang w:val="en-US" w:eastAsia="zh-CN"/>
        </w:rPr>
        <w:t xml:space="preserve">s to say, </w:t>
      </w:r>
      <w:r>
        <w:t>T</w:t>
      </w:r>
      <w:r>
        <w:rPr>
          <w:vertAlign w:val="subscript"/>
        </w:rPr>
        <w:t>L1-RSRP_Measurement_Period_SSB_intra</w:t>
      </w:r>
      <w:r>
        <w:rPr>
          <w:rFonts w:hint="eastAsia"/>
          <w:vertAlign w:val="subscript"/>
          <w:lang w:val="en-US" w:eastAsia="zh-CN"/>
        </w:rPr>
        <w:t xml:space="preserve">, </w:t>
      </w:r>
      <w:r>
        <w:t>T</w:t>
      </w:r>
      <w:r>
        <w:rPr>
          <w:vertAlign w:val="subscript"/>
        </w:rPr>
        <w:t>L1-RSRP_Measurement_Period_SSB_inter</w:t>
      </w:r>
      <w:r>
        <w:t xml:space="preserve"> or T</w:t>
      </w:r>
      <w:r>
        <w:rPr>
          <w:vertAlign w:val="subscript"/>
        </w:rPr>
        <w:t>L1-RSRP_Measurement_Period_SSB_inter_withoutGap</w:t>
      </w:r>
      <w:r>
        <w:t xml:space="preserve"> can be used as the starting point for </w:t>
      </w:r>
      <w:r>
        <w:rPr>
          <w:rFonts w:hint="eastAsia"/>
          <w:lang w:val="en-US" w:eastAsia="zh-CN"/>
        </w:rPr>
        <w:t xml:space="preserve">the event triggered L1 measurement reporting delay. </w:t>
      </w:r>
    </w:p>
    <w:p>
      <w:pPr>
        <w:spacing w:before="157" w:beforeLines="50"/>
        <w:rPr>
          <w:rFonts w:hint="eastAsia"/>
          <w:b/>
          <w:bCs/>
          <w:lang w:val="en-US" w:eastAsia="zh-CN"/>
        </w:rPr>
      </w:pPr>
      <w:r>
        <w:rPr>
          <w:rFonts w:hint="eastAsia"/>
          <w:b/>
          <w:bCs/>
          <w:lang w:val="en-US" w:eastAsia="zh-CN"/>
        </w:rPr>
        <w:t xml:space="preserve">Observation 1: </w:t>
      </w:r>
      <w:r>
        <w:rPr>
          <w:rFonts w:hint="eastAsia"/>
          <w:b/>
          <w:bCs/>
          <w:highlight w:val="none"/>
          <w:lang w:val="en-US" w:eastAsia="zh-CN"/>
        </w:rPr>
        <w:t xml:space="preserve">For L1 event triggered reporting, the reporting conditions are evaluated based on L1 measurement, and </w:t>
      </w:r>
      <w:r>
        <w:rPr>
          <w:b/>
          <w:bCs/>
        </w:rPr>
        <w:t xml:space="preserve">L3 cell identification </w:t>
      </w:r>
      <w:r>
        <w:rPr>
          <w:rFonts w:hint="default"/>
          <w:b/>
          <w:bCs/>
        </w:rPr>
        <w:t>period</w:t>
      </w:r>
      <w:r>
        <w:rPr>
          <w:rFonts w:hint="eastAsia"/>
          <w:b/>
          <w:bCs/>
          <w:lang w:val="en-US" w:eastAsia="zh-CN"/>
        </w:rPr>
        <w:t xml:space="preserve"> should be replaced by </w:t>
      </w:r>
      <w:r>
        <w:rPr>
          <w:b/>
          <w:bCs/>
          <w:lang w:eastAsia="en-GB"/>
        </w:rPr>
        <w:t xml:space="preserve">L1 measurement </w:t>
      </w:r>
      <w:r>
        <w:rPr>
          <w:rFonts w:hint="default"/>
          <w:b/>
          <w:bCs/>
          <w:lang w:eastAsia="en-GB"/>
        </w:rPr>
        <w:t>period</w:t>
      </w:r>
      <w:r>
        <w:rPr>
          <w:rFonts w:hint="eastAsia"/>
          <w:b/>
          <w:bCs/>
          <w:lang w:val="en-US" w:eastAsia="zh-CN"/>
        </w:rPr>
        <w:t xml:space="preserve"> in </w:t>
      </w:r>
      <w:r>
        <w:rPr>
          <w:b/>
          <w:bCs/>
        </w:rPr>
        <w:t>event triggered measurement reporting delay</w:t>
      </w:r>
      <w:r>
        <w:rPr>
          <w:rFonts w:hint="eastAsia"/>
          <w:b/>
          <w:bCs/>
          <w:lang w:val="en-US" w:eastAsia="zh-CN"/>
        </w:rPr>
        <w:t>.</w:t>
      </w:r>
    </w:p>
    <w:p>
      <w:pPr>
        <w:spacing w:before="157" w:beforeLines="50"/>
        <w:rPr>
          <w:rFonts w:hint="eastAsia"/>
          <w:b/>
          <w:bCs/>
          <w:color w:val="000000" w:themeColor="text1"/>
          <w:lang w:val="en-US" w:eastAsia="zh-CN"/>
          <w14:textFill>
            <w14:solidFill>
              <w14:schemeClr w14:val="tx1"/>
            </w14:solidFill>
          </w14:textFill>
        </w:rPr>
      </w:pPr>
      <w:r>
        <w:rPr>
          <w:rFonts w:hint="eastAsia"/>
          <w:b/>
          <w:bCs/>
          <w:lang w:val="en-US" w:eastAsia="zh-CN"/>
        </w:rPr>
        <w:t xml:space="preserve">Proposal 3: </w:t>
      </w:r>
      <w:r>
        <w:rPr>
          <w:b/>
          <w:bCs/>
        </w:rPr>
        <w:t xml:space="preserve">for </w:t>
      </w:r>
      <w:r>
        <w:rPr>
          <w:rFonts w:hint="eastAsia"/>
          <w:b/>
          <w:bCs/>
          <w:lang w:val="en-US" w:eastAsia="zh-CN"/>
        </w:rPr>
        <w:t xml:space="preserve">the event triggered L1 measurement reporting delay, </w:t>
      </w:r>
      <w:r>
        <w:rPr>
          <w:b/>
          <w:bCs/>
        </w:rPr>
        <w:t>T</w:t>
      </w:r>
      <w:r>
        <w:rPr>
          <w:b/>
          <w:bCs/>
          <w:vertAlign w:val="subscript"/>
        </w:rPr>
        <w:t>L1-RSRP_Measurement_Period_SSB_intra</w:t>
      </w:r>
      <w:r>
        <w:rPr>
          <w:rFonts w:hint="eastAsia"/>
          <w:b/>
          <w:bCs/>
          <w:vertAlign w:val="subscript"/>
          <w:lang w:val="en-US" w:eastAsia="zh-CN"/>
        </w:rPr>
        <w:t xml:space="preserve">, </w:t>
      </w:r>
      <w:r>
        <w:rPr>
          <w:b/>
          <w:bCs/>
        </w:rPr>
        <w:t>T</w:t>
      </w:r>
      <w:r>
        <w:rPr>
          <w:b/>
          <w:bCs/>
          <w:vertAlign w:val="subscript"/>
        </w:rPr>
        <w:t>L1-RSRP_Measurement_Period_SSB_inter</w:t>
      </w:r>
      <w:r>
        <w:rPr>
          <w:b/>
          <w:bCs/>
        </w:rPr>
        <w:t xml:space="preserve"> or T</w:t>
      </w:r>
      <w:r>
        <w:rPr>
          <w:b/>
          <w:bCs/>
          <w:vertAlign w:val="subscript"/>
        </w:rPr>
        <w:t>L1-RSRP_Measurement_Period_SSB_inter_withoutGap</w:t>
      </w:r>
      <w:r>
        <w:rPr>
          <w:b/>
          <w:bCs/>
        </w:rPr>
        <w:t xml:space="preserve"> can be used as the starting point </w:t>
      </w:r>
      <w:r>
        <w:rPr>
          <w:rFonts w:hint="eastAsia"/>
          <w:b/>
          <w:bCs/>
          <w:lang w:val="en-US" w:eastAsia="zh-CN"/>
        </w:rPr>
        <w:t xml:space="preserve">for SSB based.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29" w:type="dxa"/>
          </w:tcPr>
          <w:p>
            <w:pPr>
              <w:pStyle w:val="5"/>
              <w:numPr>
                <w:ilvl w:val="0"/>
                <w:numId w:val="0"/>
              </w:numPr>
              <w:rPr>
                <w:lang w:val="en-US"/>
              </w:rPr>
            </w:pPr>
            <w:r>
              <w:rPr>
                <w:lang w:val="en-US"/>
              </w:rPr>
              <w:t>Issue 1-5: filtering assumption in event evaluation</w:t>
            </w:r>
          </w:p>
          <w:p>
            <w:pPr>
              <w:pStyle w:val="34"/>
              <w:numPr>
                <w:ilvl w:val="0"/>
                <w:numId w:val="6"/>
              </w:numPr>
              <w:spacing w:after="120"/>
              <w:ind w:firstLineChars="0"/>
              <w:rPr>
                <w:rFonts w:eastAsia="宋体"/>
                <w:color w:val="000000" w:themeColor="text1"/>
                <w:u w:val="single"/>
                <w:lang w:val="en-US"/>
                <w14:textFill>
                  <w14:solidFill>
                    <w14:schemeClr w14:val="tx1"/>
                  </w14:solidFill>
                </w14:textFill>
              </w:rPr>
            </w:pPr>
            <w:r>
              <w:rPr>
                <w:rFonts w:eastAsia="宋体"/>
                <w:color w:val="000000" w:themeColor="text1"/>
                <w:u w:val="single"/>
                <w:lang w:val="en-US"/>
                <w14:textFill>
                  <w14:solidFill>
                    <w14:schemeClr w14:val="tx1"/>
                  </w14:solidFill>
                </w14:textFill>
              </w:rPr>
              <w:t>Candidate solutions:</w:t>
            </w:r>
          </w:p>
          <w:p>
            <w:pPr>
              <w:pStyle w:val="34"/>
              <w:numPr>
                <w:ilvl w:val="1"/>
                <w:numId w:val="6"/>
              </w:numPr>
              <w:spacing w:after="120"/>
              <w:ind w:firstLineChars="0"/>
              <w:rPr>
                <w:rFonts w:eastAsia="宋体"/>
                <w:bCs/>
                <w:color w:val="000000" w:themeColor="text1"/>
                <w:lang w:val="en-US"/>
                <w14:textFill>
                  <w14:solidFill>
                    <w14:schemeClr w14:val="tx1"/>
                  </w14:solidFill>
                </w14:textFill>
              </w:rPr>
            </w:pPr>
            <w:r>
              <w:rPr>
                <w:rFonts w:eastAsia="宋体"/>
                <w:bCs/>
                <w:color w:val="000000" w:themeColor="text1"/>
                <w:lang w:val="en-US"/>
                <w14:textFill>
                  <w14:solidFill>
                    <w14:schemeClr w14:val="tx1"/>
                  </w14:solidFill>
                </w14:textFill>
              </w:rPr>
              <w:t xml:space="preserve">Option 1: </w:t>
            </w:r>
            <w:r>
              <w:rPr>
                <w:rFonts w:eastAsia="宋体"/>
                <w:bCs/>
                <w:color w:val="auto"/>
                <w:lang w:val="en-US"/>
              </w:rPr>
              <w:t>Wait for more RAN1 progress to discuss how to handle L1 filtering in RAN4 for event triggered L1 report</w:t>
            </w:r>
            <w:r>
              <w:rPr>
                <w:rFonts w:eastAsia="宋体"/>
                <w:bCs/>
                <w:color w:val="000000" w:themeColor="text1"/>
                <w:lang w:val="en-US"/>
                <w14:textFill>
                  <w14:solidFill>
                    <w14:schemeClr w14:val="tx1"/>
                  </w14:solidFill>
                </w14:textFill>
              </w:rPr>
              <w:t xml:space="preserve"> (MTK, Apple, HW, Nokia, E///</w:t>
            </w:r>
            <w:r>
              <w:rPr>
                <w:rFonts w:eastAsia="Malgun Gothic"/>
                <w:bCs/>
                <w:color w:val="000000" w:themeColor="text1"/>
                <w:lang w:val="en-US" w:eastAsia="ko-KR"/>
                <w14:textFill>
                  <w14:solidFill>
                    <w14:schemeClr w14:val="tx1"/>
                  </w14:solidFill>
                </w14:textFill>
              </w:rPr>
              <w:t>, Qualcomm</w:t>
            </w:r>
            <w:r>
              <w:rPr>
                <w:rFonts w:eastAsiaTheme="minorEastAsia"/>
                <w:bCs/>
                <w:color w:val="000000" w:themeColor="text1"/>
                <w:lang w:val="en-US"/>
                <w14:textFill>
                  <w14:solidFill>
                    <w14:schemeClr w14:val="tx1"/>
                  </w14:solidFill>
                </w14:textFill>
              </w:rPr>
              <w:t>, CATT</w:t>
            </w:r>
            <w:r>
              <w:rPr>
                <w:rFonts w:eastAsia="宋体"/>
                <w:bCs/>
                <w:color w:val="000000" w:themeColor="text1"/>
                <w:lang w:val="en-US"/>
                <w14:textFill>
                  <w14:solidFill>
                    <w14:schemeClr w14:val="tx1"/>
                  </w14:solidFill>
                </w14:textFill>
              </w:rPr>
              <w:t>).</w:t>
            </w:r>
          </w:p>
          <w:p>
            <w:pPr>
              <w:pStyle w:val="34"/>
              <w:numPr>
                <w:ilvl w:val="1"/>
                <w:numId w:val="6"/>
              </w:numPr>
              <w:spacing w:after="120"/>
              <w:ind w:firstLineChars="0"/>
              <w:rPr>
                <w:rFonts w:eastAsia="宋体"/>
                <w:bCs/>
                <w:color w:val="000000" w:themeColor="text1"/>
                <w:lang w:val="en-US"/>
                <w14:textFill>
                  <w14:solidFill>
                    <w14:schemeClr w14:val="tx1"/>
                  </w14:solidFill>
                </w14:textFill>
              </w:rPr>
            </w:pPr>
            <w:r>
              <w:rPr>
                <w:rFonts w:eastAsia="宋体"/>
                <w:bCs/>
                <w:color w:val="000000" w:themeColor="text1"/>
                <w:lang w:val="en-US"/>
                <w14:textFill>
                  <w14:solidFill>
                    <w14:schemeClr w14:val="tx1"/>
                  </w14:solidFill>
                </w14:textFill>
              </w:rPr>
              <w:t>Option 1a: For whether to consider the RRM impact due to L1 filtering for event triggered L1 report, RAN4 needs to wait for more RAN1 input. (CATT)</w:t>
            </w:r>
          </w:p>
          <w:p>
            <w:pPr>
              <w:pStyle w:val="34"/>
              <w:numPr>
                <w:ilvl w:val="2"/>
                <w:numId w:val="6"/>
              </w:numPr>
              <w:spacing w:after="120"/>
              <w:ind w:firstLineChars="0"/>
              <w:rPr>
                <w:rFonts w:eastAsia="宋体"/>
                <w:bCs/>
                <w:color w:val="000000" w:themeColor="text1"/>
                <w:lang w:val="en-US"/>
                <w14:textFill>
                  <w14:solidFill>
                    <w14:schemeClr w14:val="tx1"/>
                  </w14:solidFill>
                </w14:textFill>
              </w:rPr>
            </w:pPr>
            <w:r>
              <w:rPr>
                <w:rFonts w:eastAsia="宋体"/>
                <w:bCs/>
                <w:color w:val="000000" w:themeColor="text1"/>
                <w:lang w:val="en-US"/>
                <w14:textFill>
                  <w14:solidFill>
                    <w14:schemeClr w14:val="tx1"/>
                  </w14:solidFill>
                </w14:textFill>
              </w:rPr>
              <w:t>If L1 filtering is introduced in RAN1, RAN4 needs to define additional SSB based L1 measurement delay requirements with filtering for event triggered L1 report.</w:t>
            </w:r>
          </w:p>
          <w:p>
            <w:pPr>
              <w:pStyle w:val="34"/>
              <w:numPr>
                <w:ilvl w:val="2"/>
                <w:numId w:val="6"/>
              </w:numPr>
              <w:spacing w:after="120"/>
              <w:ind w:firstLineChars="0"/>
              <w:rPr>
                <w:rFonts w:eastAsia="宋体"/>
                <w:bCs/>
                <w:color w:val="000000" w:themeColor="text1"/>
                <w:lang w:val="en-US"/>
                <w14:textFill>
                  <w14:solidFill>
                    <w14:schemeClr w14:val="tx1"/>
                  </w14:solidFill>
                </w14:textFill>
              </w:rPr>
            </w:pPr>
            <w:r>
              <w:rPr>
                <w:rFonts w:eastAsia="宋体"/>
                <w:bCs/>
                <w:color w:val="000000" w:themeColor="text1"/>
                <w:lang w:val="en-US"/>
                <w14:textFill>
                  <w14:solidFill>
                    <w14:schemeClr w14:val="tx1"/>
                  </w14:solidFill>
                </w14:textFill>
              </w:rPr>
              <w:t>Otherwise, there is no impact on RAN4.</w:t>
            </w:r>
          </w:p>
          <w:p>
            <w:pPr>
              <w:pStyle w:val="34"/>
              <w:numPr>
                <w:ilvl w:val="1"/>
                <w:numId w:val="6"/>
              </w:numPr>
              <w:spacing w:after="120"/>
              <w:ind w:firstLineChars="0"/>
              <w:rPr>
                <w:rFonts w:eastAsia="宋体"/>
                <w:bCs/>
                <w:color w:val="000000" w:themeColor="text1"/>
                <w:lang w:val="en-US"/>
                <w14:textFill>
                  <w14:solidFill>
                    <w14:schemeClr w14:val="tx1"/>
                  </w14:solidFill>
                </w14:textFill>
              </w:rPr>
            </w:pPr>
            <w:r>
              <w:rPr>
                <w:rFonts w:eastAsia="宋体"/>
                <w:bCs/>
                <w:color w:val="000000" w:themeColor="text1"/>
                <w:lang w:val="en-US"/>
                <w14:textFill>
                  <w14:solidFill>
                    <w14:schemeClr w14:val="tx1"/>
                  </w14:solidFill>
                </w14:textFill>
              </w:rPr>
              <w:t>Option 2: For filtering, we think it is better to wait the conclusion of RAN1. If it is up to UE implementation, it is unnecessary to define the related requirements. (CTC)</w:t>
            </w:r>
          </w:p>
          <w:p>
            <w:pPr>
              <w:pStyle w:val="34"/>
              <w:numPr>
                <w:ilvl w:val="2"/>
                <w:numId w:val="6"/>
              </w:numPr>
              <w:spacing w:after="120"/>
              <w:ind w:firstLineChars="0"/>
              <w:rPr>
                <w:rFonts w:eastAsia="宋体"/>
                <w:bCs/>
                <w:color w:val="000000" w:themeColor="text1"/>
                <w:lang w:val="en-US"/>
                <w14:textFill>
                  <w14:solidFill>
                    <w14:schemeClr w14:val="tx1"/>
                  </w14:solidFill>
                </w14:textFill>
              </w:rPr>
            </w:pPr>
            <w:r>
              <w:rPr>
                <w:rFonts w:eastAsia="宋体"/>
                <w:bCs/>
                <w:color w:val="000000" w:themeColor="text1"/>
                <w:lang w:val="en-US"/>
                <w14:textFill>
                  <w14:solidFill>
                    <w14:schemeClr w14:val="tx1"/>
                  </w14:solidFill>
                </w14:textFill>
              </w:rPr>
              <w:t>Event triggered reporting delay is up to whether the filtering is needed, when filtering is used an additional delay can be expected.</w:t>
            </w:r>
          </w:p>
          <w:p>
            <w:pPr>
              <w:pStyle w:val="34"/>
              <w:numPr>
                <w:ilvl w:val="2"/>
                <w:numId w:val="6"/>
              </w:numPr>
              <w:spacing w:after="120"/>
              <w:ind w:firstLineChars="0"/>
              <w:rPr>
                <w:rFonts w:eastAsia="宋体"/>
                <w:bCs/>
                <w:color w:val="000000" w:themeColor="text1"/>
                <w:lang w:val="en-US"/>
                <w14:textFill>
                  <w14:solidFill>
                    <w14:schemeClr w14:val="tx1"/>
                  </w14:solidFill>
                </w14:textFill>
              </w:rPr>
            </w:pPr>
            <w:r>
              <w:rPr>
                <w:rFonts w:eastAsia="宋体"/>
                <w:bCs/>
                <w:color w:val="000000" w:themeColor="text1"/>
                <w:lang w:val="en-US"/>
                <w14:textFill>
                  <w14:solidFill>
                    <w14:schemeClr w14:val="tx1"/>
                  </w14:solidFill>
                </w14:textFill>
              </w:rPr>
              <w:t>In case without filtering, we think current LTM L1-RSRP measurement delay can be as baseline.</w:t>
            </w:r>
          </w:p>
          <w:p>
            <w:pPr>
              <w:pStyle w:val="34"/>
              <w:numPr>
                <w:ilvl w:val="1"/>
                <w:numId w:val="6"/>
              </w:numPr>
              <w:spacing w:after="120"/>
              <w:ind w:firstLineChars="0"/>
              <w:rPr>
                <w:rFonts w:eastAsia="宋体"/>
                <w:bCs/>
                <w:color w:val="000000" w:themeColor="text1"/>
                <w:lang w:val="en-US"/>
                <w14:textFill>
                  <w14:solidFill>
                    <w14:schemeClr w14:val="tx1"/>
                  </w14:solidFill>
                </w14:textFill>
              </w:rPr>
            </w:pPr>
            <w:r>
              <w:rPr>
                <w:rFonts w:eastAsia="宋体"/>
                <w:bCs/>
                <w:color w:val="000000" w:themeColor="text1"/>
                <w:lang w:val="en-US"/>
                <w14:textFill>
                  <w14:solidFill>
                    <w14:schemeClr w14:val="tx1"/>
                  </w14:solidFill>
                </w14:textFill>
              </w:rPr>
              <w:t>Option 3: no need to define additional SSB based L1 measurement delay requirements with filtering,</w:t>
            </w:r>
            <w:r>
              <w:rPr>
                <w:rFonts w:eastAsia="宋体"/>
                <w:bCs/>
                <w:color w:val="0000FF"/>
                <w:lang w:val="en-US"/>
              </w:rPr>
              <w:t xml:space="preserve"> </w:t>
            </w:r>
            <w:r>
              <w:rPr>
                <w:rFonts w:eastAsia="宋体"/>
                <w:bCs/>
                <w:color w:val="auto"/>
                <w:lang w:val="en-US"/>
              </w:rPr>
              <w:t>since the agreement about filtering in RAN2 is about filtering with filter coefficient as defined in Clause 5.5.3.2, TS38.331 or about Time-to-Trigger (TTT), neither of them have impact on L1 measurement delay requirements. (CMCC)</w:t>
            </w:r>
          </w:p>
          <w:p>
            <w:pPr>
              <w:spacing w:after="180"/>
            </w:pPr>
          </w:p>
        </w:tc>
      </w:tr>
    </w:tbl>
    <w:p>
      <w:pPr>
        <w:spacing w:before="157" w:beforeLines="50"/>
        <w:rPr>
          <w:rFonts w:hint="eastAsia"/>
          <w:sz w:val="20"/>
          <w:szCs w:val="20"/>
          <w:lang w:val="en-US" w:eastAsia="zh-CN"/>
        </w:rPr>
      </w:pPr>
      <w:r>
        <w:rPr>
          <w:rFonts w:hint="eastAsia"/>
          <w:highlight w:val="none"/>
          <w:lang w:val="en-US" w:eastAsia="zh-CN"/>
        </w:rPr>
        <w:t xml:space="preserve">In previous meeting, </w:t>
      </w:r>
      <w:r>
        <w:rPr>
          <w:rFonts w:hint="eastAsia"/>
          <w:sz w:val="20"/>
          <w:szCs w:val="20"/>
          <w:lang w:val="en-GB"/>
        </w:rPr>
        <w:t>R</w:t>
      </w:r>
      <w:r>
        <w:rPr>
          <w:sz w:val="20"/>
          <w:szCs w:val="20"/>
          <w:lang w:val="en-GB"/>
        </w:rPr>
        <w:t>AN2 assumes filtering of the L1 measure results is needed for LTM event</w:t>
      </w:r>
      <w:r>
        <w:rPr>
          <w:rFonts w:hint="eastAsia"/>
          <w:sz w:val="20"/>
          <w:szCs w:val="20"/>
          <w:lang w:val="en-US" w:eastAsia="zh-CN"/>
        </w:rPr>
        <w:t xml:space="preserve"> and i</w:t>
      </w:r>
      <w:r>
        <w:rPr>
          <w:rFonts w:hint="default" w:ascii="Times New Roman" w:hAnsi="Times New Roman"/>
          <w:sz w:val="20"/>
          <w:szCs w:val="20"/>
          <w:lang w:val="en-US" w:eastAsia="zh-CN"/>
        </w:rPr>
        <w:t>t’s up to RAN1 whether the specified L1 filtering is needed or ok to leave it to UE implementation</w:t>
      </w:r>
      <w:r>
        <w:rPr>
          <w:sz w:val="20"/>
          <w:szCs w:val="20"/>
          <w:lang w:val="en-GB"/>
        </w:rPr>
        <w:t>.</w:t>
      </w:r>
      <w:r>
        <w:rPr>
          <w:rFonts w:hint="eastAsia"/>
          <w:sz w:val="20"/>
          <w:szCs w:val="20"/>
          <w:lang w:val="en-US" w:eastAsia="zh-CN"/>
        </w:rPr>
        <w:t xml:space="preserve"> F</w:t>
      </w:r>
      <w:r>
        <w:rPr>
          <w:rFonts w:hint="eastAsia"/>
          <w:b w:val="0"/>
          <w:bCs w:val="0"/>
          <w:highlight w:val="none"/>
          <w:lang w:val="en-US" w:eastAsia="zh-CN"/>
        </w:rPr>
        <w:t xml:space="preserve">or event triggered reporting for L3 measurement, </w:t>
      </w:r>
      <w:r>
        <w:rPr>
          <w:b w:val="0"/>
          <w:bCs w:val="0"/>
          <w:highlight w:val="none"/>
        </w:rPr>
        <w:t>an additional delay can be expected</w:t>
      </w:r>
      <w:r>
        <w:rPr>
          <w:rFonts w:hint="eastAsia"/>
          <w:b w:val="0"/>
          <w:bCs w:val="0"/>
          <w:highlight w:val="none"/>
          <w:lang w:val="en-US" w:eastAsia="zh-CN"/>
        </w:rPr>
        <w:t xml:space="preserve"> in </w:t>
      </w:r>
      <w:r>
        <w:rPr>
          <w:b w:val="0"/>
          <w:bCs w:val="0"/>
          <w:highlight w:val="none"/>
        </w:rPr>
        <w:t>event triggered measurement reporting delay</w:t>
      </w:r>
      <w:r>
        <w:rPr>
          <w:rFonts w:hint="eastAsia"/>
          <w:b w:val="0"/>
          <w:bCs w:val="0"/>
          <w:highlight w:val="none"/>
          <w:lang w:val="en-US" w:eastAsia="zh-CN"/>
        </w:rPr>
        <w:t xml:space="preserve"> w</w:t>
      </w:r>
      <w:r>
        <w:rPr>
          <w:b w:val="0"/>
          <w:bCs w:val="0"/>
          <w:highlight w:val="none"/>
        </w:rPr>
        <w:t>hen L3 filtering is used</w:t>
      </w:r>
      <w:r>
        <w:rPr>
          <w:rFonts w:hint="eastAsia"/>
          <w:b w:val="0"/>
          <w:bCs w:val="0"/>
          <w:highlight w:val="none"/>
          <w:lang w:val="en-US" w:eastAsia="zh-CN"/>
        </w:rPr>
        <w:t xml:space="preserve">. If L1 filtering is used, there maybe an impact on report delay requirement. Based on this, </w:t>
      </w:r>
      <w:r>
        <w:t>RAN4 should follow up on other details of the event evaluation and report triggering</w:t>
      </w:r>
      <w:r>
        <w:rPr>
          <w:rFonts w:hint="eastAsia"/>
          <w:lang w:val="en-US" w:eastAsia="zh-CN"/>
        </w:rPr>
        <w:t xml:space="preserve">. </w:t>
      </w:r>
      <w:r>
        <w:rPr>
          <w:rFonts w:hint="eastAsia"/>
          <w:sz w:val="20"/>
          <w:szCs w:val="20"/>
          <w:lang w:val="en-US" w:eastAsia="zh-CN"/>
        </w:rPr>
        <w:t>Therefore, we should wait for RAN1/RAN2</w:t>
      </w:r>
      <w:r>
        <w:rPr>
          <w:rFonts w:hint="default"/>
          <w:sz w:val="20"/>
          <w:szCs w:val="20"/>
          <w:lang w:val="en-US" w:eastAsia="zh-CN"/>
        </w:rPr>
        <w:t>’</w:t>
      </w:r>
      <w:r>
        <w:rPr>
          <w:rFonts w:hint="eastAsia"/>
          <w:sz w:val="20"/>
          <w:szCs w:val="20"/>
          <w:lang w:val="en-US" w:eastAsia="zh-CN"/>
        </w:rPr>
        <w:t xml:space="preserve">s progress before defining requirements. </w:t>
      </w:r>
    </w:p>
    <w:p>
      <w:pPr>
        <w:spacing w:before="157" w:beforeLines="50"/>
        <w:rPr>
          <w:rFonts w:hint="eastAsia"/>
          <w:b/>
          <w:bCs/>
          <w:color w:val="auto"/>
          <w:lang w:val="en-US" w:eastAsia="zh-CN"/>
        </w:rPr>
      </w:pPr>
      <w:r>
        <w:rPr>
          <w:rFonts w:hint="eastAsia"/>
          <w:b/>
          <w:bCs/>
          <w:color w:val="auto"/>
          <w:lang w:val="en-US" w:eastAsia="zh-CN"/>
        </w:rPr>
        <w:t xml:space="preserve">Proposal 4: </w:t>
      </w:r>
      <w:r>
        <w:rPr>
          <w:rFonts w:eastAsia="宋体"/>
          <w:b/>
          <w:bCs/>
          <w:color w:val="auto"/>
          <w:lang w:val="en-US"/>
        </w:rPr>
        <w:t>Wait for more RAN1 progress to discuss how to handle L1 filtering in RAN4 for event triggered L1 report</w:t>
      </w:r>
      <w:r>
        <w:rPr>
          <w:rFonts w:hint="eastAsia"/>
          <w:b/>
          <w:bCs/>
          <w:color w:val="auto"/>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2" w:hRule="atLeast"/>
        </w:trPr>
        <w:tc>
          <w:tcPr>
            <w:tcW w:w="9629" w:type="dxa"/>
          </w:tcPr>
          <w:p>
            <w:pPr>
              <w:pStyle w:val="5"/>
              <w:numPr>
                <w:ilvl w:val="0"/>
                <w:numId w:val="0"/>
              </w:numPr>
              <w:rPr>
                <w:lang w:val="en-US"/>
              </w:rPr>
            </w:pPr>
            <w:r>
              <w:rPr>
                <w:lang w:val="en-US"/>
              </w:rPr>
              <w:t>Issue 1-7: beam level or cell level measurement result for new LTM event evaluation</w:t>
            </w:r>
          </w:p>
          <w:p>
            <w:pPr>
              <w:pStyle w:val="34"/>
              <w:numPr>
                <w:ilvl w:val="0"/>
                <w:numId w:val="6"/>
              </w:numPr>
              <w:spacing w:after="120"/>
              <w:ind w:firstLineChars="0"/>
              <w:rPr>
                <w:rFonts w:eastAsia="宋体"/>
                <w:color w:val="000000" w:themeColor="text1"/>
                <w:u w:val="single"/>
                <w:lang w:val="en-US"/>
                <w14:textFill>
                  <w14:solidFill>
                    <w14:schemeClr w14:val="tx1"/>
                  </w14:solidFill>
                </w14:textFill>
              </w:rPr>
            </w:pPr>
            <w:r>
              <w:rPr>
                <w:rFonts w:eastAsia="宋体"/>
                <w:color w:val="000000" w:themeColor="text1"/>
                <w:u w:val="single"/>
                <w:lang w:val="en-US"/>
                <w14:textFill>
                  <w14:solidFill>
                    <w14:schemeClr w14:val="tx1"/>
                  </w14:solidFill>
                </w14:textFill>
              </w:rPr>
              <w:t>Candidate solutions:</w:t>
            </w:r>
          </w:p>
          <w:p>
            <w:pPr>
              <w:pStyle w:val="34"/>
              <w:numPr>
                <w:ilvl w:val="1"/>
                <w:numId w:val="6"/>
              </w:numPr>
              <w:spacing w:after="120"/>
              <w:ind w:firstLineChars="0"/>
              <w:rPr>
                <w:rFonts w:eastAsia="宋体"/>
                <w:bCs/>
                <w:color w:val="000000" w:themeColor="text1"/>
                <w:lang w:val="en-US"/>
                <w14:textFill>
                  <w14:solidFill>
                    <w14:schemeClr w14:val="tx1"/>
                  </w14:solidFill>
                </w14:textFill>
              </w:rPr>
            </w:pPr>
            <w:r>
              <w:rPr>
                <w:rFonts w:eastAsia="宋体"/>
                <w:bCs/>
                <w:color w:val="000000" w:themeColor="text1"/>
                <w:lang w:val="en-US"/>
                <w14:textFill>
                  <w14:solidFill>
                    <w14:schemeClr w14:val="tx1"/>
                  </w14:solidFill>
                </w14:textFill>
              </w:rPr>
              <w:t>Option 1: For LTM event triggered L1 reporting, beam level measurement result will be used for evaluation. (Xiaomi, CMCC, Apple, Samsung)</w:t>
            </w:r>
          </w:p>
          <w:p>
            <w:pPr>
              <w:spacing w:after="180"/>
            </w:pPr>
          </w:p>
          <w:p>
            <w:pPr>
              <w:pStyle w:val="5"/>
              <w:numPr>
                <w:ilvl w:val="0"/>
                <w:numId w:val="0"/>
              </w:numPr>
              <w:rPr>
                <w:lang w:val="en-US"/>
              </w:rPr>
            </w:pPr>
            <w:r>
              <w:rPr>
                <w:lang w:val="en-US"/>
              </w:rPr>
              <w:t>Issue 1-10: where to capture event triggered L1 report requirement</w:t>
            </w:r>
          </w:p>
          <w:p>
            <w:pPr>
              <w:numPr>
                <w:ilvl w:val="0"/>
                <w:numId w:val="6"/>
              </w:numPr>
              <w:spacing w:after="120"/>
              <w:rPr>
                <w:color w:val="000000" w:themeColor="text1"/>
                <w:u w:val="single"/>
                <w:lang w:val="en-US"/>
                <w14:textFill>
                  <w14:solidFill>
                    <w14:schemeClr w14:val="tx1"/>
                  </w14:solidFill>
                </w14:textFill>
              </w:rPr>
            </w:pPr>
            <w:r>
              <w:rPr>
                <w:color w:val="000000" w:themeColor="text1"/>
                <w:u w:val="single"/>
                <w:lang w:val="en-US"/>
                <w14:textFill>
                  <w14:solidFill>
                    <w14:schemeClr w14:val="tx1"/>
                  </w14:solidFill>
                </w14:textFill>
              </w:rPr>
              <w:t>Candidate solutions:</w:t>
            </w:r>
          </w:p>
          <w:p>
            <w:pPr>
              <w:pStyle w:val="34"/>
              <w:numPr>
                <w:ilvl w:val="1"/>
                <w:numId w:val="6"/>
              </w:numPr>
              <w:spacing w:after="120"/>
              <w:ind w:firstLineChars="0"/>
              <w:rPr>
                <w:rFonts w:eastAsia="宋体"/>
                <w:bCs/>
                <w:color w:val="000000" w:themeColor="text1"/>
                <w:lang w:val="en-US"/>
                <w14:textFill>
                  <w14:solidFill>
                    <w14:schemeClr w14:val="tx1"/>
                  </w14:solidFill>
                </w14:textFill>
              </w:rPr>
            </w:pPr>
            <w:r>
              <w:rPr>
                <w:rFonts w:eastAsia="宋体"/>
                <w:bCs/>
                <w:color w:val="000000" w:themeColor="text1"/>
                <w:lang w:val="en-US"/>
                <w14:textFill>
                  <w14:solidFill>
                    <w14:schemeClr w14:val="tx1"/>
                  </w14:solidFill>
                </w14:textFill>
              </w:rPr>
              <w:t xml:space="preserve">Option 1: new requirements for event triggered L1 measurement reporting shall be introduced </w:t>
            </w:r>
            <w:r>
              <w:rPr>
                <w:rFonts w:eastAsia="宋体"/>
                <w:bCs/>
                <w:color w:val="000000" w:themeColor="text1"/>
                <w:highlight w:val="none"/>
                <w:lang w:val="en-US"/>
                <w14:textFill>
                  <w14:solidFill>
                    <w14:schemeClr w14:val="tx1"/>
                  </w14:solidFill>
                </w14:textFill>
              </w:rPr>
              <w:t>in 9.14.3 and 9.15.3</w:t>
            </w:r>
            <w:r>
              <w:rPr>
                <w:rFonts w:eastAsia="宋体"/>
                <w:bCs/>
                <w:color w:val="000000" w:themeColor="text1"/>
                <w:lang w:val="en-US"/>
                <w14:textFill>
                  <w14:solidFill>
                    <w14:schemeClr w14:val="tx1"/>
                  </w14:solidFill>
                </w14:textFill>
              </w:rPr>
              <w:t>, respectively for intra-frequency and inter-frequency. (CATT, Apple, vivo, HW)</w:t>
            </w:r>
          </w:p>
          <w:p>
            <w:pPr>
              <w:spacing w:after="180"/>
            </w:pPr>
          </w:p>
        </w:tc>
      </w:tr>
    </w:tbl>
    <w:p>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RAN2 #126 meeting, it was agreed that for event triggered L1 measurement, use of beam level measurement result for event evaluation is baseline. In RAN2 #127 meeting, it was agreed that beam level measurement result, not cell level measurement result, is used LTM event evaluation. FFS on the conditional LTM case. It is proposed to follow RAN2 agreements to only use beam level measurement result for LTM event evaluations.</w:t>
      </w:r>
    </w:p>
    <w:p>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sz w:val="20"/>
          <w:szCs w:val="20"/>
          <w:lang w:val="en-US" w:eastAsia="zh-CN"/>
        </w:rPr>
      </w:pPr>
      <w:r>
        <w:rPr>
          <w:rFonts w:hint="eastAsia" w:cs="Times New Roman"/>
          <w:b/>
          <w:bCs/>
          <w:sz w:val="20"/>
          <w:szCs w:val="20"/>
          <w:lang w:val="en-US" w:eastAsia="zh-CN"/>
        </w:rPr>
        <w:t xml:space="preserve">Proposal 5: </w:t>
      </w:r>
      <w:r>
        <w:rPr>
          <w:rFonts w:hint="eastAsia" w:ascii="Times New Roman" w:hAnsi="Times New Roman" w:cs="Times New Roman"/>
          <w:b/>
          <w:bCs/>
          <w:sz w:val="20"/>
          <w:szCs w:val="20"/>
          <w:lang w:val="en-US" w:eastAsia="zh-CN"/>
        </w:rPr>
        <w:t>follow RAN2 agreements</w:t>
      </w:r>
      <w:r>
        <w:rPr>
          <w:rFonts w:hint="eastAsia" w:cs="Times New Roman"/>
          <w:b/>
          <w:bCs/>
          <w:sz w:val="20"/>
          <w:szCs w:val="20"/>
          <w:lang w:val="en-US" w:eastAsia="zh-CN"/>
        </w:rPr>
        <w:t xml:space="preserve">, </w:t>
      </w:r>
      <w:r>
        <w:rPr>
          <w:rFonts w:hint="eastAsia" w:ascii="Times New Roman" w:hAnsi="Times New Roman" w:cs="Times New Roman"/>
          <w:b/>
          <w:bCs/>
          <w:sz w:val="20"/>
          <w:szCs w:val="20"/>
          <w:lang w:val="en-US" w:eastAsia="zh-CN"/>
        </w:rPr>
        <w:t>only use beam level measurement result for LTM event evaluations.</w:t>
      </w:r>
    </w:p>
    <w:p>
      <w:pPr>
        <w:spacing w:before="157" w:beforeLines="50"/>
      </w:pPr>
      <w:r>
        <w:rPr>
          <w:lang w:val="en-GB"/>
        </w:rPr>
        <w:t xml:space="preserve">RAN4 needs to </w:t>
      </w:r>
      <w:r>
        <w:t>define measurement reporting requirements for event triggered L1 measurement reporting. For intra-frequency, new requirements shall be introduced in clause 9.14.3, while for inter-frequency new requirements shall be introduced in 9.15.3.</w:t>
      </w:r>
    </w:p>
    <w:p>
      <w:pPr>
        <w:spacing w:before="157" w:beforeLines="50"/>
        <w:rPr>
          <w:rFonts w:hint="default"/>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 xml:space="preserve">Proposal 6: </w:t>
      </w:r>
      <w:r>
        <w:rPr>
          <w:rFonts w:eastAsia="宋体"/>
          <w:b/>
          <w:bCs/>
          <w:color w:val="000000" w:themeColor="text1"/>
          <w:lang w:val="en-US"/>
          <w14:textFill>
            <w14:solidFill>
              <w14:schemeClr w14:val="tx1"/>
            </w14:solidFill>
          </w14:textFill>
        </w:rPr>
        <w:t xml:space="preserve">new requirements for event triggered L1 measurement reporting shall be introduced </w:t>
      </w:r>
      <w:r>
        <w:rPr>
          <w:rFonts w:eastAsia="宋体"/>
          <w:b/>
          <w:bCs/>
          <w:color w:val="000000" w:themeColor="text1"/>
          <w:highlight w:val="none"/>
          <w:lang w:val="en-US"/>
          <w14:textFill>
            <w14:solidFill>
              <w14:schemeClr w14:val="tx1"/>
            </w14:solidFill>
          </w14:textFill>
        </w:rPr>
        <w:t>in 9.14.3 and 9.15.3</w:t>
      </w:r>
      <w:r>
        <w:rPr>
          <w:rFonts w:eastAsia="宋体"/>
          <w:b/>
          <w:bCs/>
          <w:color w:val="000000" w:themeColor="text1"/>
          <w:lang w:val="en-US"/>
          <w14:textFill>
            <w14:solidFill>
              <w14:schemeClr w14:val="tx1"/>
            </w14:solidFill>
          </w14:textFill>
        </w:rPr>
        <w:t>, respectively for intra-frequency and inter-frequency.</w:t>
      </w:r>
      <w:r>
        <w:rPr>
          <w:rFonts w:hint="eastAsia"/>
          <w:b/>
          <w:bCs/>
          <w:color w:val="000000" w:themeColor="text1"/>
          <w:lang w:val="en-US" w:eastAsia="zh-CN"/>
          <w14:textFill>
            <w14:solidFill>
              <w14:schemeClr w14:val="tx1"/>
            </w14:solidFill>
          </w14:textFill>
        </w:rPr>
        <w:t xml:space="preserve"> </w:t>
      </w:r>
    </w:p>
    <w:p>
      <w:pPr>
        <w:pStyle w:val="55"/>
        <w:tabs>
          <w:tab w:val="left" w:pos="567"/>
          <w:tab w:val="clear" w:pos="1985"/>
        </w:tabs>
        <w:adjustRightInd w:val="0"/>
        <w:spacing w:before="0" w:beforeLines="0" w:after="0" w:afterLines="0"/>
        <w:ind w:left="510" w:hanging="510"/>
      </w:pPr>
      <w:r>
        <w:t>Conclusions</w:t>
      </w:r>
    </w:p>
    <w:p>
      <w:pPr>
        <w:numPr>
          <w:ilvl w:val="-1"/>
          <w:numId w:val="0"/>
        </w:numPr>
        <w:spacing w:before="157" w:beforeLines="50" w:afterLines="0"/>
        <w:ind w:left="0" w:firstLine="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proposals on</w:t>
      </w:r>
      <w:r>
        <w:rPr>
          <w:rFonts w:hint="default" w:ascii="Times New Roman" w:hAnsi="Times New Roman" w:cs="Times New Roman"/>
          <w:b w:val="0"/>
          <w:bCs w:val="0"/>
          <w:sz w:val="21"/>
          <w:szCs w:val="21"/>
          <w:lang w:val="en-US" w:eastAsia="en-US"/>
        </w:rPr>
        <w:t xml:space="preserve"> </w:t>
      </w:r>
      <w:r>
        <w:rPr>
          <w:rFonts w:hint="eastAsia" w:cs="Times New Roman"/>
          <w:b w:val="0"/>
          <w:bCs w:val="0"/>
          <w:sz w:val="21"/>
          <w:szCs w:val="21"/>
          <w:lang w:val="en-US" w:eastAsia="zh-CN"/>
        </w:rPr>
        <w:t xml:space="preserve">R19 </w:t>
      </w:r>
      <w:r>
        <w:rPr>
          <w:rFonts w:hint="default" w:ascii="Times New Roman" w:hAnsi="Times New Roman" w:cs="Times New Roman"/>
          <w:b w:val="0"/>
          <w:bCs w:val="0"/>
          <w:sz w:val="21"/>
          <w:szCs w:val="21"/>
          <w:lang w:val="en-US" w:eastAsia="en-US"/>
        </w:rPr>
        <w:t>L1/L2 triggered mobility</w:t>
      </w:r>
      <w:r>
        <w:rPr>
          <w:rFonts w:hint="eastAsia" w:cs="Times New Roman"/>
          <w:b w:val="0"/>
          <w:bCs w:val="0"/>
          <w:sz w:val="21"/>
          <w:szCs w:val="21"/>
          <w:lang w:val="en-US" w:eastAsia="zh-CN"/>
        </w:rPr>
        <w:t>.</w:t>
      </w:r>
    </w:p>
    <w:p>
      <w:pPr>
        <w:spacing w:before="157" w:beforeLines="50" w:after="0" w:afterLines="0"/>
        <w:rPr>
          <w:rFonts w:hint="default"/>
          <w:b/>
          <w:bCs w:val="0"/>
          <w:lang w:val="en-US" w:eastAsia="zh-CN"/>
        </w:rPr>
      </w:pPr>
      <w:r>
        <w:rPr>
          <w:rFonts w:hint="eastAsia"/>
          <w:b/>
          <w:bCs w:val="0"/>
          <w:lang w:val="en-US" w:eastAsia="zh-CN"/>
        </w:rPr>
        <w:t xml:space="preserve">Proposal 1: </w:t>
      </w:r>
      <w:r>
        <w:rPr>
          <w:rFonts w:hint="eastAsia" w:eastAsia="宋体"/>
          <w:b/>
          <w:color w:val="000000" w:themeColor="text1"/>
          <w:sz w:val="21"/>
          <w:szCs w:val="21"/>
          <w:lang w:val="en-US" w:eastAsia="zh-CN"/>
          <w14:textFill>
            <w14:solidFill>
              <w14:schemeClr w14:val="tx1"/>
            </w14:solidFill>
          </w14:textFill>
        </w:rPr>
        <w:t>T</w:t>
      </w:r>
      <w:r>
        <w:rPr>
          <w:rFonts w:eastAsia="宋体"/>
          <w:b/>
          <w:color w:val="000000" w:themeColor="text1"/>
          <w:sz w:val="21"/>
          <w:szCs w:val="21"/>
          <w:lang w:val="en-US"/>
          <w14:textFill>
            <w14:solidFill>
              <w14:schemeClr w14:val="tx1"/>
            </w14:solidFill>
          </w14:textFill>
        </w:rPr>
        <w:t xml:space="preserve">he requirements of “Capabilities for Support of Event Triggering and Reporting Criteria” specified in TS38.133 section 9.1.4 need to be updated to cover </w:t>
      </w:r>
      <w:r>
        <w:rPr>
          <w:rFonts w:eastAsia="宋体"/>
          <w:b/>
          <w:bCs w:val="0"/>
          <w:color w:val="000000" w:themeColor="text1"/>
          <w:sz w:val="21"/>
          <w:szCs w:val="21"/>
          <w:lang w:val="en-US"/>
          <w14:textFill>
            <w14:solidFill>
              <w14:schemeClr w14:val="tx1"/>
            </w14:solidFill>
          </w14:textFill>
        </w:rPr>
        <w:t>event triggered L1 measurement reporting.</w:t>
      </w:r>
    </w:p>
    <w:p>
      <w:pPr>
        <w:spacing w:before="157" w:beforeLines="50" w:afterLines="0"/>
        <w:rPr>
          <w:rFonts w:hint="eastAsia"/>
          <w:b/>
          <w:bCs/>
          <w:highlight w:val="none"/>
          <w:lang w:val="en-US" w:eastAsia="zh-CN"/>
        </w:rPr>
      </w:pPr>
      <w:r>
        <w:rPr>
          <w:rFonts w:hint="eastAsia"/>
          <w:b/>
          <w:bCs/>
          <w:highlight w:val="none"/>
          <w:lang w:val="en-US" w:eastAsia="zh-CN"/>
        </w:rPr>
        <w:t>Proposal 2: The principle of L3 event triggered reporting RRM requirements can be used as baseline to cover L1 event triggered reporting.</w:t>
      </w:r>
    </w:p>
    <w:p>
      <w:pPr>
        <w:spacing w:before="157" w:beforeLines="50" w:afterLines="0"/>
        <w:rPr>
          <w:rFonts w:hint="eastAsia"/>
          <w:b/>
          <w:bCs/>
          <w:lang w:val="en-US" w:eastAsia="zh-CN"/>
        </w:rPr>
      </w:pPr>
      <w:r>
        <w:rPr>
          <w:rFonts w:hint="eastAsia"/>
          <w:b/>
          <w:bCs/>
          <w:lang w:val="en-US" w:eastAsia="zh-CN"/>
        </w:rPr>
        <w:t xml:space="preserve">Observation 1: </w:t>
      </w:r>
      <w:r>
        <w:rPr>
          <w:rFonts w:hint="eastAsia"/>
          <w:b/>
          <w:bCs/>
          <w:highlight w:val="none"/>
          <w:lang w:val="en-US" w:eastAsia="zh-CN"/>
        </w:rPr>
        <w:t xml:space="preserve">For L1 event triggered reporting, the reporting conditions are evaluated based on L1 measurement, and </w:t>
      </w:r>
      <w:r>
        <w:rPr>
          <w:b/>
          <w:bCs/>
        </w:rPr>
        <w:t xml:space="preserve">L3 cell identification </w:t>
      </w:r>
      <w:r>
        <w:rPr>
          <w:rFonts w:hint="default"/>
          <w:b/>
          <w:bCs/>
        </w:rPr>
        <w:t>period</w:t>
      </w:r>
      <w:r>
        <w:rPr>
          <w:rFonts w:hint="eastAsia"/>
          <w:b/>
          <w:bCs/>
          <w:lang w:val="en-US" w:eastAsia="zh-CN"/>
        </w:rPr>
        <w:t xml:space="preserve"> should be replaced by </w:t>
      </w:r>
      <w:r>
        <w:rPr>
          <w:b/>
          <w:bCs/>
          <w:lang w:eastAsia="en-GB"/>
        </w:rPr>
        <w:t xml:space="preserve">L1 measurement </w:t>
      </w:r>
      <w:r>
        <w:rPr>
          <w:rFonts w:hint="default"/>
          <w:b/>
          <w:bCs/>
          <w:lang w:eastAsia="en-GB"/>
        </w:rPr>
        <w:t>period</w:t>
      </w:r>
      <w:r>
        <w:rPr>
          <w:rFonts w:hint="eastAsia"/>
          <w:b/>
          <w:bCs/>
          <w:lang w:val="en-US" w:eastAsia="zh-CN"/>
        </w:rPr>
        <w:t xml:space="preserve"> in </w:t>
      </w:r>
      <w:r>
        <w:rPr>
          <w:b/>
          <w:bCs/>
        </w:rPr>
        <w:t>event triggered measurement reporting delay</w:t>
      </w:r>
      <w:r>
        <w:rPr>
          <w:rFonts w:hint="eastAsia"/>
          <w:b/>
          <w:bCs/>
          <w:lang w:val="en-US" w:eastAsia="zh-CN"/>
        </w:rPr>
        <w:t>.</w:t>
      </w:r>
    </w:p>
    <w:p>
      <w:pPr>
        <w:spacing w:before="157" w:beforeLines="50" w:afterLines="0"/>
        <w:rPr>
          <w:rFonts w:hint="eastAsia"/>
          <w:b/>
          <w:bCs/>
          <w:lang w:val="en-US" w:eastAsia="zh-CN"/>
        </w:rPr>
      </w:pPr>
      <w:r>
        <w:rPr>
          <w:rFonts w:hint="eastAsia"/>
          <w:b/>
          <w:bCs/>
          <w:lang w:val="en-US" w:eastAsia="zh-CN"/>
        </w:rPr>
        <w:t xml:space="preserve">Proposal 3: </w:t>
      </w:r>
      <w:r>
        <w:rPr>
          <w:b/>
          <w:bCs/>
        </w:rPr>
        <w:t xml:space="preserve">for </w:t>
      </w:r>
      <w:r>
        <w:rPr>
          <w:rFonts w:hint="eastAsia"/>
          <w:b/>
          <w:bCs/>
          <w:lang w:val="en-US" w:eastAsia="zh-CN"/>
        </w:rPr>
        <w:t xml:space="preserve">the event triggered L1 measurement reporting delay, </w:t>
      </w:r>
      <w:r>
        <w:rPr>
          <w:b/>
          <w:bCs/>
        </w:rPr>
        <w:t>T</w:t>
      </w:r>
      <w:r>
        <w:rPr>
          <w:b/>
          <w:bCs/>
          <w:vertAlign w:val="subscript"/>
        </w:rPr>
        <w:t>L1-RSRP_Measurement_Period_SSB_intra</w:t>
      </w:r>
      <w:r>
        <w:rPr>
          <w:rFonts w:hint="eastAsia"/>
          <w:b/>
          <w:bCs/>
          <w:vertAlign w:val="subscript"/>
          <w:lang w:val="en-US" w:eastAsia="zh-CN"/>
        </w:rPr>
        <w:t xml:space="preserve">, </w:t>
      </w:r>
      <w:r>
        <w:rPr>
          <w:b/>
          <w:bCs/>
        </w:rPr>
        <w:t>T</w:t>
      </w:r>
      <w:r>
        <w:rPr>
          <w:b/>
          <w:bCs/>
          <w:vertAlign w:val="subscript"/>
        </w:rPr>
        <w:t>L1-RSRP_Measurement_Period_SSB_inter</w:t>
      </w:r>
      <w:r>
        <w:rPr>
          <w:b/>
          <w:bCs/>
        </w:rPr>
        <w:t xml:space="preserve"> or T</w:t>
      </w:r>
      <w:r>
        <w:rPr>
          <w:b/>
          <w:bCs/>
          <w:vertAlign w:val="subscript"/>
        </w:rPr>
        <w:t>L1-RSRP_Measurement_Period_SSB_inter_withoutGap</w:t>
      </w:r>
      <w:r>
        <w:rPr>
          <w:b/>
          <w:bCs/>
        </w:rPr>
        <w:t xml:space="preserve"> can be used as the starting point </w:t>
      </w:r>
      <w:r>
        <w:rPr>
          <w:rFonts w:hint="eastAsia"/>
          <w:b/>
          <w:bCs/>
          <w:lang w:val="en-US" w:eastAsia="zh-CN"/>
        </w:rPr>
        <w:t>for SSB based.</w:t>
      </w:r>
    </w:p>
    <w:p>
      <w:pPr>
        <w:spacing w:before="157" w:beforeLines="50" w:afterLines="0"/>
        <w:rPr>
          <w:rFonts w:hint="eastAsia"/>
          <w:b/>
          <w:bCs/>
          <w:color w:val="000000" w:themeColor="text1"/>
          <w:lang w:val="en-US" w:eastAsia="zh-CN"/>
          <w14:textFill>
            <w14:solidFill>
              <w14:schemeClr w14:val="tx1"/>
            </w14:solidFill>
          </w14:textFill>
        </w:rPr>
      </w:pPr>
      <w:r>
        <w:rPr>
          <w:rFonts w:hint="eastAsia"/>
          <w:b/>
          <w:bCs/>
          <w:lang w:val="en-US" w:eastAsia="zh-CN"/>
        </w:rPr>
        <w:t xml:space="preserve">Proposal 4: </w:t>
      </w:r>
      <w:r>
        <w:rPr>
          <w:rFonts w:eastAsia="宋体"/>
          <w:b/>
          <w:bCs/>
          <w:color w:val="auto"/>
          <w:lang w:val="en-US"/>
        </w:rPr>
        <w:t>Wait for more RAN1 progress to discuss how to handle L1 filtering in RAN4 for event triggered L1 report</w:t>
      </w:r>
      <w:r>
        <w:rPr>
          <w:rFonts w:hint="eastAsia"/>
          <w:b/>
          <w:bCs/>
          <w:color w:val="auto"/>
          <w:lang w:val="en-US" w:eastAsia="zh-CN"/>
        </w:rPr>
        <w:t>.</w:t>
      </w:r>
    </w:p>
    <w:p>
      <w:pPr>
        <w:keepNext w:val="0"/>
        <w:keepLines w:val="0"/>
        <w:pageBreakBefore w:val="0"/>
        <w:widowControl w:val="0"/>
        <w:kinsoku/>
        <w:wordWrap/>
        <w:overflowPunct/>
        <w:topLinePunct w:val="0"/>
        <w:autoSpaceDE/>
        <w:autoSpaceDN/>
        <w:bidi w:val="0"/>
        <w:adjustRightInd/>
        <w:snapToGrid/>
        <w:spacing w:before="157" w:beforeLines="50" w:after="0" w:afterLines="0"/>
        <w:ind w:left="0"/>
        <w:textAlignment w:val="auto"/>
        <w:rPr>
          <w:rFonts w:hint="default" w:ascii="Times New Roman" w:hAnsi="Times New Roman" w:cs="Times New Roman"/>
          <w:b/>
          <w:bCs/>
          <w:sz w:val="20"/>
          <w:szCs w:val="20"/>
          <w:lang w:val="en-US" w:eastAsia="zh-CN"/>
        </w:rPr>
      </w:pPr>
      <w:r>
        <w:rPr>
          <w:rFonts w:hint="eastAsia" w:cs="Times New Roman"/>
          <w:b/>
          <w:bCs/>
          <w:sz w:val="20"/>
          <w:szCs w:val="20"/>
          <w:lang w:val="en-US" w:eastAsia="zh-CN"/>
        </w:rPr>
        <w:t xml:space="preserve">Proposal 5: </w:t>
      </w:r>
      <w:r>
        <w:rPr>
          <w:rFonts w:hint="eastAsia" w:ascii="Times New Roman" w:hAnsi="Times New Roman" w:cs="Times New Roman"/>
          <w:b/>
          <w:bCs/>
          <w:sz w:val="20"/>
          <w:szCs w:val="20"/>
          <w:lang w:val="en-US" w:eastAsia="zh-CN"/>
        </w:rPr>
        <w:t>follow RAN2 agreements</w:t>
      </w:r>
      <w:r>
        <w:rPr>
          <w:rFonts w:hint="eastAsia" w:cs="Times New Roman"/>
          <w:b/>
          <w:bCs/>
          <w:sz w:val="20"/>
          <w:szCs w:val="20"/>
          <w:lang w:val="en-US" w:eastAsia="zh-CN"/>
        </w:rPr>
        <w:t xml:space="preserve">, </w:t>
      </w:r>
      <w:r>
        <w:rPr>
          <w:rFonts w:hint="eastAsia" w:ascii="Times New Roman" w:hAnsi="Times New Roman" w:cs="Times New Roman"/>
          <w:b/>
          <w:bCs/>
          <w:sz w:val="20"/>
          <w:szCs w:val="20"/>
          <w:lang w:val="en-US" w:eastAsia="zh-CN"/>
        </w:rPr>
        <w:t>only use beam level measurement result for LTM event evaluations.</w:t>
      </w:r>
    </w:p>
    <w:p>
      <w:pPr>
        <w:spacing w:before="157" w:beforeLines="50" w:afterLines="0"/>
        <w:rPr>
          <w:rFonts w:hint="eastAsia"/>
          <w:b/>
          <w:bCs/>
          <w:lang w:val="en-US" w:eastAsia="zh-CN"/>
        </w:rPr>
      </w:pPr>
      <w:r>
        <w:rPr>
          <w:rFonts w:hint="eastAsia"/>
          <w:b/>
          <w:bCs/>
          <w:color w:val="000000" w:themeColor="text1"/>
          <w:lang w:val="en-US" w:eastAsia="zh-CN"/>
          <w14:textFill>
            <w14:solidFill>
              <w14:schemeClr w14:val="tx1"/>
            </w14:solidFill>
          </w14:textFill>
        </w:rPr>
        <w:t xml:space="preserve">Proposal 6: </w:t>
      </w:r>
      <w:r>
        <w:rPr>
          <w:rFonts w:eastAsia="宋体"/>
          <w:b/>
          <w:bCs/>
          <w:color w:val="000000" w:themeColor="text1"/>
          <w:lang w:val="en-US"/>
          <w14:textFill>
            <w14:solidFill>
              <w14:schemeClr w14:val="tx1"/>
            </w14:solidFill>
          </w14:textFill>
        </w:rPr>
        <w:t xml:space="preserve">new requirements for event triggered L1 measurement reporting shall be introduced </w:t>
      </w:r>
      <w:r>
        <w:rPr>
          <w:rFonts w:eastAsia="宋体"/>
          <w:b/>
          <w:bCs/>
          <w:color w:val="000000" w:themeColor="text1"/>
          <w:highlight w:val="none"/>
          <w:lang w:val="en-US"/>
          <w14:textFill>
            <w14:solidFill>
              <w14:schemeClr w14:val="tx1"/>
            </w14:solidFill>
          </w14:textFill>
        </w:rPr>
        <w:t>in 9.14.3 and 9.15.3</w:t>
      </w:r>
      <w:r>
        <w:rPr>
          <w:rFonts w:eastAsia="宋体"/>
          <w:b/>
          <w:bCs/>
          <w:color w:val="000000" w:themeColor="text1"/>
          <w:lang w:val="en-US"/>
          <w14:textFill>
            <w14:solidFill>
              <w14:schemeClr w14:val="tx1"/>
            </w14:solidFill>
          </w14:textFill>
        </w:rPr>
        <w:t>, respectively for intra-frequency and inter-frequency.</w:t>
      </w:r>
    </w:p>
    <w:p>
      <w:pPr>
        <w:numPr>
          <w:ilvl w:val="255"/>
          <w:numId w:val="0"/>
        </w:numPr>
        <w:snapToGrid w:val="0"/>
        <w:spacing w:before="180" w:beforeLines="50" w:after="0" w:afterLines="-2147483648" w:line="288" w:lineRule="auto"/>
        <w:rPr>
          <w:rFonts w:hint="eastAsia" w:cs="Times New Roman"/>
          <w:b w:val="0"/>
          <w:bCs w:val="0"/>
          <w:sz w:val="21"/>
          <w:szCs w:val="21"/>
          <w:lang w:val="en-US" w:eastAsia="zh-CN"/>
        </w:rPr>
      </w:pPr>
      <w:r>
        <w:rPr>
          <w:rFonts w:hint="eastAsia"/>
          <w:b/>
          <w:bCs/>
          <w:lang w:val="en-US" w:eastAsia="zh-CN"/>
        </w:rPr>
        <w:t xml:space="preserve"> </w:t>
      </w:r>
    </w:p>
    <w:p>
      <w:pPr>
        <w:pStyle w:val="55"/>
        <w:tabs>
          <w:tab w:val="left" w:pos="567"/>
          <w:tab w:val="clear" w:pos="1985"/>
        </w:tabs>
        <w:adjustRightInd w:val="0"/>
        <w:spacing w:before="0" w:beforeLines="0" w:after="0" w:afterLines="0"/>
        <w:ind w:left="510" w:hanging="510"/>
      </w:pPr>
      <w:r>
        <w:t>References</w:t>
      </w:r>
    </w:p>
    <w:p>
      <w:pPr>
        <w:pStyle w:val="53"/>
        <w:widowControl/>
        <w:numPr>
          <w:ilvl w:val="0"/>
          <w:numId w:val="7"/>
        </w:numPr>
        <w:spacing w:before="0" w:beforeLines="0" w:afterLines="0"/>
        <w:jc w:val="left"/>
        <w:rPr>
          <w:rFonts w:hint="default"/>
          <w:sz w:val="21"/>
          <w:szCs w:val="21"/>
          <w:lang w:val="en-US" w:eastAsia="zh-CN"/>
        </w:rPr>
      </w:pPr>
      <w:r>
        <w:rPr>
          <w:rFonts w:hint="default"/>
          <w:sz w:val="21"/>
          <w:szCs w:val="21"/>
          <w:lang w:val="en-US" w:eastAsia="zh-CN"/>
        </w:rPr>
        <w:t>RP-242356, Revised Work Item: NR mobility enhancements Phase 4, Apple Inc, China Telecom</w:t>
      </w:r>
    </w:p>
    <w:p>
      <w:pPr>
        <w:pStyle w:val="98"/>
        <w:numPr>
          <w:ilvl w:val="0"/>
          <w:numId w:val="7"/>
        </w:numPr>
        <w:snapToGrid w:val="0"/>
        <w:rPr>
          <w:bCs/>
          <w:sz w:val="21"/>
          <w:szCs w:val="21"/>
        </w:rPr>
      </w:pPr>
      <w:r>
        <w:rPr>
          <w:rFonts w:hint="eastAsia"/>
          <w:bCs/>
          <w:sz w:val="21"/>
          <w:szCs w:val="21"/>
        </w:rPr>
        <w:fldChar w:fldCharType="begin"/>
      </w:r>
      <w:r>
        <w:rPr>
          <w:rFonts w:hint="eastAsia"/>
          <w:bCs/>
          <w:sz w:val="21"/>
          <w:szCs w:val="21"/>
        </w:rPr>
        <w:instrText xml:space="preserve"> HYPERLINK "ftp://10.10.10.10/ftp/tsg_ran/WG4_Radio/TSGR4_112/Inbox/R4-2414060.zip" </w:instrText>
      </w:r>
      <w:r>
        <w:rPr>
          <w:rFonts w:hint="eastAsia"/>
          <w:bCs/>
          <w:sz w:val="21"/>
          <w:szCs w:val="21"/>
        </w:rPr>
        <w:fldChar w:fldCharType="separate"/>
      </w:r>
      <w:r>
        <w:rPr>
          <w:rFonts w:hint="eastAsia"/>
          <w:bCs/>
          <w:sz w:val="21"/>
          <w:szCs w:val="21"/>
        </w:rPr>
        <w:t>R4-241</w:t>
      </w:r>
      <w:r>
        <w:rPr>
          <w:rFonts w:hint="eastAsia"/>
          <w:bCs/>
          <w:sz w:val="21"/>
          <w:szCs w:val="21"/>
        </w:rPr>
        <w:fldChar w:fldCharType="end"/>
      </w:r>
      <w:r>
        <w:rPr>
          <w:rFonts w:hint="eastAsia"/>
          <w:bCs/>
          <w:sz w:val="21"/>
          <w:szCs w:val="21"/>
          <w:lang w:val="en-US" w:eastAsia="zh-CN"/>
        </w:rPr>
        <w:t>6862</w:t>
      </w:r>
      <w:r>
        <w:rPr>
          <w:rFonts w:hint="eastAsia"/>
          <w:bCs/>
          <w:sz w:val="21"/>
          <w:szCs w:val="21"/>
        </w:rPr>
        <w:t>, WF on RRM requirements for NR_Mob_Ph4_Part1, Apple</w:t>
      </w:r>
    </w:p>
    <w:p>
      <w:pPr>
        <w:pStyle w:val="19"/>
        <w:shd w:val="clear" w:color="auto" w:fill="FFFFFF"/>
        <w:spacing w:before="0" w:beforeLines="0" w:beforeAutospacing="0" w:after="0" w:afterLines="0" w:afterAutospacing="0" w:line="300" w:lineRule="atLeast"/>
        <w:rPr>
          <w:rStyle w:val="27"/>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5D03097"/>
    <w:multiLevelType w:val="multilevel"/>
    <w:tmpl w:val="05D03097"/>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4D6E3167"/>
    <w:multiLevelType w:val="multilevel"/>
    <w:tmpl w:val="4D6E3167"/>
    <w:lvl w:ilvl="0" w:tentative="0">
      <w:start w:val="1"/>
      <w:numFmt w:val="decimal"/>
      <w:pStyle w:val="96"/>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240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5"/>
  </w:num>
  <w:num w:numId="3">
    <w:abstractNumId w:val="3"/>
  </w:num>
  <w:num w:numId="4">
    <w:abstractNumId w:val="2"/>
  </w:num>
  <w:num w:numId="5">
    <w:abstractNumId w:val="1"/>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4E3F"/>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70426"/>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024"/>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54B11"/>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523EE"/>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0B6F1F"/>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624D8"/>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BA2435"/>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5965E2"/>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491C71"/>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A4C54"/>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C26AB"/>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9643E"/>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C6826"/>
    <w:rsid w:val="189E5F7A"/>
    <w:rsid w:val="18A16B9A"/>
    <w:rsid w:val="18A94FC3"/>
    <w:rsid w:val="18AB1905"/>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B4BE5"/>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CC153A"/>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130EB"/>
    <w:rsid w:val="1C561E66"/>
    <w:rsid w:val="1C5E3742"/>
    <w:rsid w:val="1C5F23B1"/>
    <w:rsid w:val="1C656C23"/>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7E5682"/>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933D3"/>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9A0635"/>
    <w:rsid w:val="29A4634A"/>
    <w:rsid w:val="29A84DD1"/>
    <w:rsid w:val="29AA2390"/>
    <w:rsid w:val="29B85AFC"/>
    <w:rsid w:val="29BB74AF"/>
    <w:rsid w:val="29BC2AA4"/>
    <w:rsid w:val="29C56816"/>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AC21CF"/>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B71515"/>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E4009"/>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67B89"/>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9007B"/>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63406"/>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86B87"/>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1FE4CE1"/>
    <w:rsid w:val="420850A2"/>
    <w:rsid w:val="420A7AE5"/>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62787"/>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ED131B"/>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295D29"/>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D4176"/>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50BA0"/>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867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51658"/>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F19D6"/>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93E65"/>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1E47"/>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B700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13700"/>
    <w:rsid w:val="63A85CD1"/>
    <w:rsid w:val="63AB2A39"/>
    <w:rsid w:val="63B02C42"/>
    <w:rsid w:val="63B17518"/>
    <w:rsid w:val="63C51AD9"/>
    <w:rsid w:val="63C54411"/>
    <w:rsid w:val="63C733FE"/>
    <w:rsid w:val="63CD27C8"/>
    <w:rsid w:val="63CF2629"/>
    <w:rsid w:val="63D40E51"/>
    <w:rsid w:val="63D85FCA"/>
    <w:rsid w:val="63E044E9"/>
    <w:rsid w:val="63E263F4"/>
    <w:rsid w:val="63E418C9"/>
    <w:rsid w:val="63F81AB3"/>
    <w:rsid w:val="63FD7654"/>
    <w:rsid w:val="640C2BB6"/>
    <w:rsid w:val="6411454E"/>
    <w:rsid w:val="64225DD5"/>
    <w:rsid w:val="643D1B94"/>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04F20"/>
    <w:rsid w:val="64D93F02"/>
    <w:rsid w:val="64E5543E"/>
    <w:rsid w:val="64E76F6D"/>
    <w:rsid w:val="64EA4517"/>
    <w:rsid w:val="64F85374"/>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9D427C"/>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267D5"/>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37F9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CB040E"/>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5C7CED"/>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065A4"/>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31"/>
    <w:unhideWhenUsed/>
    <w:qFormat/>
    <w:uiPriority w:val="99"/>
    <w:rPr>
      <w:sz w:val="18"/>
      <w:szCs w:val="18"/>
    </w:rPr>
  </w:style>
  <w:style w:type="paragraph" w:styleId="16">
    <w:name w:val="footer"/>
    <w:basedOn w:val="1"/>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5"/>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8"/>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7"/>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6"/>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6">
    <w:name w:val="RAN4 proposal"/>
    <w:basedOn w:val="11"/>
    <w:next w:val="1"/>
    <w:qFormat/>
    <w:uiPriority w:val="0"/>
    <w:pPr>
      <w:numPr>
        <w:ilvl w:val="0"/>
        <w:numId w:val="3"/>
      </w:numPr>
      <w:jc w:val="left"/>
    </w:pPr>
    <w:rPr>
      <w:rFonts w:ascii="Times New Roman" w:hAnsi="Times New Roman"/>
      <w:sz w:val="20"/>
    </w:rPr>
  </w:style>
  <w:style w:type="character" w:customStyle="1" w:styleId="97">
    <w:name w:val="ui-provider"/>
    <w:basedOn w:val="24"/>
    <w:qFormat/>
    <w:uiPriority w:val="0"/>
  </w:style>
  <w:style w:type="paragraph" w:customStyle="1" w:styleId="98">
    <w:name w:val="No Spacing1"/>
    <w:qFormat/>
    <w:uiPriority w:val="1"/>
    <w:pPr>
      <w:spacing w:after="160" w:line="259" w:lineRule="auto"/>
    </w:pPr>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3</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2024-11-08T09:00:15Z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B27989878CA44C15ABF73CCBABA42DDD</vt:lpwstr>
  </property>
</Properties>
</file>